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D834" w14:textId="77777777" w:rsidR="00672A36" w:rsidRDefault="00672A36" w:rsidP="00672A36">
      <w:pPr>
        <w:jc w:val="right"/>
      </w:pPr>
    </w:p>
    <w:p w14:paraId="185AD838" w14:textId="77777777" w:rsidR="00672A36" w:rsidRDefault="00672A36" w:rsidP="00672A36">
      <w:pPr>
        <w:jc w:val="right"/>
      </w:pPr>
    </w:p>
    <w:p w14:paraId="185AD839" w14:textId="77777777" w:rsidR="00672A36" w:rsidRDefault="00672A36" w:rsidP="00672A36">
      <w:pPr>
        <w:jc w:val="right"/>
      </w:pPr>
    </w:p>
    <w:p w14:paraId="185AD83A" w14:textId="77777777" w:rsidR="00672A36" w:rsidRDefault="00672A36" w:rsidP="00672A36">
      <w:pPr>
        <w:jc w:val="right"/>
      </w:pPr>
    </w:p>
    <w:p w14:paraId="185AD83B" w14:textId="77777777" w:rsidR="00672A36" w:rsidRPr="00362D43" w:rsidRDefault="00672A36" w:rsidP="00672A36">
      <w:pPr>
        <w:jc w:val="right"/>
        <w:rPr>
          <w:sz w:val="24"/>
          <w:szCs w:val="24"/>
        </w:rPr>
      </w:pPr>
      <w:r w:rsidRPr="00362D43">
        <w:rPr>
          <w:sz w:val="24"/>
          <w:szCs w:val="24"/>
        </w:rPr>
        <w:t>IEKŠĒJIE NOTEIKUMI</w:t>
      </w:r>
    </w:p>
    <w:p w14:paraId="185AD83D" w14:textId="5A56282F" w:rsidR="00672A36" w:rsidRPr="002F2219" w:rsidRDefault="006B6F17" w:rsidP="00672A36">
      <w:pPr>
        <w:pStyle w:val="Apakvirsraksts"/>
        <w:jc w:val="right"/>
        <w:rPr>
          <w:rFonts w:ascii="Times New Roman" w:hAnsi="Times New Roman"/>
          <w:szCs w:val="24"/>
        </w:rPr>
      </w:pPr>
      <w:r w:rsidRPr="006B6F17">
        <w:rPr>
          <w:rFonts w:ascii="Times New Roman" w:hAnsi="Times New Roman"/>
          <w:b w:val="0"/>
          <w:szCs w:val="24"/>
        </w:rPr>
        <w:t>2015.gada 7.oktobr</w:t>
      </w:r>
      <w:r w:rsidR="0047720C">
        <w:rPr>
          <w:rFonts w:ascii="Times New Roman" w:hAnsi="Times New Roman"/>
          <w:b w:val="0"/>
          <w:szCs w:val="24"/>
        </w:rPr>
        <w:t>is</w:t>
      </w:r>
      <w:r w:rsidRPr="006B6F17">
        <w:rPr>
          <w:rFonts w:ascii="Times New Roman" w:hAnsi="Times New Roman"/>
          <w:b w:val="0"/>
          <w:szCs w:val="24"/>
        </w:rPr>
        <w:t xml:space="preserve"> Nr. 2-A1/15/8</w:t>
      </w:r>
    </w:p>
    <w:p w14:paraId="185AD83E" w14:textId="77777777" w:rsidR="00672A36" w:rsidRPr="008F425E" w:rsidRDefault="00672A36" w:rsidP="00672A36">
      <w:pPr>
        <w:jc w:val="center"/>
        <w:rPr>
          <w:sz w:val="24"/>
          <w:szCs w:val="24"/>
        </w:rPr>
      </w:pPr>
    </w:p>
    <w:p w14:paraId="185AD83F" w14:textId="77777777" w:rsidR="00672A36" w:rsidRPr="002F2219" w:rsidRDefault="00672A36" w:rsidP="00672A36">
      <w:pPr>
        <w:jc w:val="both"/>
        <w:rPr>
          <w:szCs w:val="24"/>
        </w:rPr>
      </w:pPr>
    </w:p>
    <w:p w14:paraId="185AD840" w14:textId="77777777" w:rsidR="007C32D1" w:rsidRDefault="007C32D1" w:rsidP="00672A36">
      <w:pPr>
        <w:pStyle w:val="Apakvirsraksts"/>
        <w:rPr>
          <w:rFonts w:ascii="Times New Roman" w:hAnsi="Times New Roman"/>
          <w:szCs w:val="24"/>
        </w:rPr>
      </w:pPr>
    </w:p>
    <w:p w14:paraId="185AD841" w14:textId="77777777" w:rsidR="00672A36" w:rsidRPr="00953E8B" w:rsidRDefault="00EA7150" w:rsidP="00672A36">
      <w:pPr>
        <w:pStyle w:val="Apakvirsraksts"/>
        <w:rPr>
          <w:rFonts w:ascii="Times New Roman" w:hAnsi="Times New Roman"/>
          <w:sz w:val="28"/>
          <w:szCs w:val="28"/>
        </w:rPr>
      </w:pPr>
      <w:r w:rsidRPr="00953E8B">
        <w:rPr>
          <w:rFonts w:ascii="Times New Roman" w:hAnsi="Times New Roman"/>
          <w:sz w:val="28"/>
          <w:szCs w:val="28"/>
        </w:rPr>
        <w:t>ĒTIKAS KODEKSS</w:t>
      </w:r>
    </w:p>
    <w:p w14:paraId="185AD842" w14:textId="77777777" w:rsidR="007C32D1" w:rsidRDefault="007C32D1" w:rsidP="00672A36">
      <w:pPr>
        <w:pStyle w:val="Apakvirsraksts"/>
        <w:rPr>
          <w:rFonts w:ascii="Times New Roman" w:hAnsi="Times New Roman"/>
          <w:szCs w:val="24"/>
        </w:rPr>
      </w:pPr>
    </w:p>
    <w:p w14:paraId="185AD843" w14:textId="77777777" w:rsidR="00672A36" w:rsidRDefault="00672A36" w:rsidP="00672A36">
      <w:pPr>
        <w:rPr>
          <w:b/>
          <w:sz w:val="24"/>
          <w:szCs w:val="24"/>
        </w:rPr>
      </w:pPr>
    </w:p>
    <w:p w14:paraId="185AD844" w14:textId="77777777" w:rsidR="00672A36" w:rsidRPr="008F425E" w:rsidRDefault="00672A36" w:rsidP="00672A36">
      <w:pPr>
        <w:pStyle w:val="Paraststmeklis"/>
        <w:spacing w:before="0" w:beforeAutospacing="0" w:after="0" w:afterAutospacing="0"/>
        <w:jc w:val="right"/>
        <w:rPr>
          <w:rFonts w:ascii="Times New Roman" w:hAnsi="Times New Roman"/>
          <w:i/>
          <w:iCs/>
          <w:sz w:val="24"/>
          <w:szCs w:val="24"/>
        </w:rPr>
      </w:pPr>
      <w:r w:rsidRPr="008F425E">
        <w:rPr>
          <w:rFonts w:ascii="Times New Roman" w:hAnsi="Times New Roman"/>
          <w:i/>
          <w:iCs/>
          <w:sz w:val="24"/>
          <w:szCs w:val="24"/>
        </w:rPr>
        <w:t xml:space="preserve">Izdoti saskaņā ar </w:t>
      </w:r>
    </w:p>
    <w:p w14:paraId="185AD845" w14:textId="77777777" w:rsidR="00672A36" w:rsidRPr="008F425E" w:rsidRDefault="00672A36" w:rsidP="00672A36">
      <w:pPr>
        <w:pStyle w:val="Paraststmeklis"/>
        <w:spacing w:before="0" w:beforeAutospacing="0" w:after="0" w:afterAutospacing="0"/>
        <w:jc w:val="right"/>
        <w:rPr>
          <w:rFonts w:ascii="Times New Roman" w:hAnsi="Times New Roman"/>
          <w:i/>
          <w:iCs/>
          <w:sz w:val="24"/>
          <w:szCs w:val="24"/>
        </w:rPr>
      </w:pPr>
      <w:r w:rsidRPr="008F425E">
        <w:rPr>
          <w:rFonts w:ascii="Times New Roman" w:hAnsi="Times New Roman"/>
          <w:i/>
          <w:iCs/>
          <w:sz w:val="24"/>
          <w:szCs w:val="24"/>
        </w:rPr>
        <w:t>Valsts pārvaldes iekārtas likuma</w:t>
      </w:r>
    </w:p>
    <w:p w14:paraId="185AD846" w14:textId="77777777" w:rsidR="00672A36" w:rsidRPr="008F425E" w:rsidRDefault="00672A36" w:rsidP="00672A36">
      <w:pPr>
        <w:pStyle w:val="Paraststmeklis"/>
        <w:spacing w:before="0" w:beforeAutospacing="0" w:after="0" w:afterAutospacing="0"/>
        <w:jc w:val="right"/>
        <w:rPr>
          <w:rFonts w:ascii="Times New Roman" w:hAnsi="Times New Roman"/>
          <w:i/>
          <w:iCs/>
          <w:sz w:val="24"/>
          <w:szCs w:val="24"/>
        </w:rPr>
      </w:pPr>
      <w:r w:rsidRPr="008F425E">
        <w:rPr>
          <w:rFonts w:ascii="Times New Roman" w:hAnsi="Times New Roman"/>
          <w:i/>
          <w:iCs/>
          <w:sz w:val="24"/>
          <w:szCs w:val="24"/>
        </w:rPr>
        <w:t xml:space="preserve"> 72.panta pirmās daļas 2.punktu</w:t>
      </w:r>
    </w:p>
    <w:p w14:paraId="185AD847" w14:textId="77777777" w:rsidR="00672A36" w:rsidRDefault="00672A36" w:rsidP="00672A36">
      <w:pPr>
        <w:rPr>
          <w:b/>
          <w:sz w:val="24"/>
          <w:szCs w:val="24"/>
        </w:rPr>
      </w:pPr>
    </w:p>
    <w:p w14:paraId="185AD848" w14:textId="77777777" w:rsidR="00415C97" w:rsidRPr="002F2219" w:rsidRDefault="00415C97" w:rsidP="00672A36">
      <w:pPr>
        <w:rPr>
          <w:b/>
          <w:sz w:val="24"/>
          <w:szCs w:val="24"/>
        </w:rPr>
      </w:pPr>
    </w:p>
    <w:p w14:paraId="185AD849" w14:textId="77777777" w:rsidR="00672A36" w:rsidRPr="002F2219" w:rsidRDefault="00672A36" w:rsidP="00672A36">
      <w:pPr>
        <w:jc w:val="center"/>
        <w:rPr>
          <w:b/>
          <w:sz w:val="24"/>
          <w:szCs w:val="24"/>
        </w:rPr>
      </w:pPr>
      <w:r w:rsidRPr="002F2219">
        <w:rPr>
          <w:b/>
          <w:sz w:val="24"/>
          <w:szCs w:val="24"/>
        </w:rPr>
        <w:t>I. VISPĀRĪGIE NOTEIKUMI</w:t>
      </w:r>
    </w:p>
    <w:p w14:paraId="185AD84A" w14:textId="77777777" w:rsidR="00672A36" w:rsidRPr="002F2219" w:rsidRDefault="00672A36" w:rsidP="00672A36">
      <w:pPr>
        <w:jc w:val="both"/>
        <w:rPr>
          <w:sz w:val="24"/>
          <w:szCs w:val="24"/>
        </w:rPr>
      </w:pPr>
      <w:r w:rsidRPr="002F2219">
        <w:rPr>
          <w:sz w:val="24"/>
          <w:szCs w:val="24"/>
        </w:rPr>
        <w:t xml:space="preserve"> </w:t>
      </w:r>
    </w:p>
    <w:p w14:paraId="185AD84B" w14:textId="77777777" w:rsidR="00EA7150" w:rsidRPr="00EA7150" w:rsidRDefault="00EA7150" w:rsidP="00EA7150">
      <w:pPr>
        <w:numPr>
          <w:ilvl w:val="0"/>
          <w:numId w:val="1"/>
        </w:numPr>
        <w:tabs>
          <w:tab w:val="clear" w:pos="928"/>
          <w:tab w:val="num" w:pos="567"/>
          <w:tab w:val="num" w:pos="993"/>
        </w:tabs>
        <w:spacing w:line="360" w:lineRule="auto"/>
        <w:ind w:left="567" w:hanging="567"/>
        <w:jc w:val="both"/>
        <w:rPr>
          <w:sz w:val="24"/>
          <w:szCs w:val="24"/>
        </w:rPr>
      </w:pPr>
      <w:r w:rsidRPr="00EA7150">
        <w:rPr>
          <w:sz w:val="24"/>
          <w:szCs w:val="24"/>
        </w:rPr>
        <w:t xml:space="preserve">Ētikas kodeksa mērķis ir noteikt </w:t>
      </w:r>
      <w:r>
        <w:rPr>
          <w:sz w:val="24"/>
          <w:szCs w:val="24"/>
        </w:rPr>
        <w:t xml:space="preserve">Kultūras informācijas sistēmu centra </w:t>
      </w:r>
      <w:r w:rsidRPr="00EA7150">
        <w:rPr>
          <w:sz w:val="24"/>
          <w:szCs w:val="24"/>
        </w:rPr>
        <w:t xml:space="preserve"> (turpmāk – </w:t>
      </w:r>
      <w:r>
        <w:rPr>
          <w:sz w:val="24"/>
          <w:szCs w:val="24"/>
        </w:rPr>
        <w:t>Centrs</w:t>
      </w:r>
      <w:r w:rsidRPr="00EA7150">
        <w:rPr>
          <w:sz w:val="24"/>
          <w:szCs w:val="24"/>
        </w:rPr>
        <w:t>) darbinieku profesionālās ētikas un uzvedības pamatprincipus.</w:t>
      </w:r>
    </w:p>
    <w:p w14:paraId="185AD84C" w14:textId="77777777" w:rsidR="00EA7150" w:rsidRPr="00EA7150" w:rsidRDefault="00EA7150" w:rsidP="00EA7150">
      <w:pPr>
        <w:numPr>
          <w:ilvl w:val="0"/>
          <w:numId w:val="1"/>
        </w:numPr>
        <w:tabs>
          <w:tab w:val="clear" w:pos="928"/>
          <w:tab w:val="num" w:pos="567"/>
          <w:tab w:val="num" w:pos="993"/>
        </w:tabs>
        <w:spacing w:line="360" w:lineRule="auto"/>
        <w:ind w:left="567" w:hanging="567"/>
        <w:jc w:val="both"/>
        <w:rPr>
          <w:sz w:val="24"/>
          <w:szCs w:val="24"/>
        </w:rPr>
      </w:pPr>
      <w:r>
        <w:rPr>
          <w:sz w:val="24"/>
          <w:szCs w:val="24"/>
        </w:rPr>
        <w:t>Centra</w:t>
      </w:r>
      <w:r w:rsidRPr="00EA7150">
        <w:rPr>
          <w:sz w:val="24"/>
          <w:szCs w:val="24"/>
        </w:rPr>
        <w:t xml:space="preserve"> amatpersona un darbinieks (turpmāk </w:t>
      </w:r>
      <w:r>
        <w:rPr>
          <w:sz w:val="24"/>
          <w:szCs w:val="24"/>
        </w:rPr>
        <w:t>–</w:t>
      </w:r>
      <w:r w:rsidRPr="00EA7150">
        <w:rPr>
          <w:sz w:val="24"/>
          <w:szCs w:val="24"/>
        </w:rPr>
        <w:t xml:space="preserve"> </w:t>
      </w:r>
      <w:r>
        <w:rPr>
          <w:sz w:val="24"/>
          <w:szCs w:val="24"/>
        </w:rPr>
        <w:t xml:space="preserve">Centra </w:t>
      </w:r>
      <w:r w:rsidRPr="00EA7150">
        <w:rPr>
          <w:sz w:val="24"/>
          <w:szCs w:val="24"/>
        </w:rPr>
        <w:t xml:space="preserve">darbinieks) savā darbībā ievēro Ētikas kodeksu. Situācijās, kas nav minētas šajā kodeksā, </w:t>
      </w:r>
      <w:r>
        <w:rPr>
          <w:sz w:val="24"/>
          <w:szCs w:val="24"/>
        </w:rPr>
        <w:t xml:space="preserve">Centra </w:t>
      </w:r>
      <w:r w:rsidRPr="00EA7150">
        <w:rPr>
          <w:sz w:val="24"/>
          <w:szCs w:val="24"/>
        </w:rPr>
        <w:t>darbinieks rīkojas saskaņā ar vispārējām uzvedības normām.</w:t>
      </w:r>
    </w:p>
    <w:p w14:paraId="185AD84D" w14:textId="77777777" w:rsidR="00672A36" w:rsidRPr="00EA7150" w:rsidRDefault="00EA7150" w:rsidP="00EA7150">
      <w:pPr>
        <w:numPr>
          <w:ilvl w:val="0"/>
          <w:numId w:val="1"/>
        </w:numPr>
        <w:tabs>
          <w:tab w:val="clear" w:pos="928"/>
          <w:tab w:val="num" w:pos="567"/>
          <w:tab w:val="num" w:pos="993"/>
        </w:tabs>
        <w:spacing w:line="360" w:lineRule="auto"/>
        <w:ind w:left="567" w:hanging="567"/>
        <w:jc w:val="both"/>
        <w:rPr>
          <w:sz w:val="24"/>
          <w:szCs w:val="24"/>
        </w:rPr>
      </w:pPr>
      <w:r w:rsidRPr="00EA7150">
        <w:rPr>
          <w:sz w:val="24"/>
          <w:szCs w:val="24"/>
        </w:rPr>
        <w:t xml:space="preserve">Ētikas kodeksa uzdevums ir veicināt </w:t>
      </w:r>
      <w:r>
        <w:rPr>
          <w:sz w:val="24"/>
          <w:szCs w:val="24"/>
        </w:rPr>
        <w:t xml:space="preserve">Centra </w:t>
      </w:r>
      <w:r w:rsidRPr="00EA7150">
        <w:rPr>
          <w:sz w:val="24"/>
          <w:szCs w:val="24"/>
        </w:rPr>
        <w:t xml:space="preserve">darbinieka </w:t>
      </w:r>
      <w:r>
        <w:rPr>
          <w:sz w:val="24"/>
          <w:szCs w:val="24"/>
        </w:rPr>
        <w:t xml:space="preserve">individuālo atbildību un godprātību, pildot savus amata pienākumus </w:t>
      </w:r>
      <w:r w:rsidRPr="00EA7150">
        <w:rPr>
          <w:sz w:val="24"/>
          <w:szCs w:val="24"/>
        </w:rPr>
        <w:t>sabiedrības interesēs.</w:t>
      </w:r>
      <w:r w:rsidR="00672A36" w:rsidRPr="00EA7150">
        <w:rPr>
          <w:sz w:val="24"/>
          <w:szCs w:val="24"/>
        </w:rPr>
        <w:t xml:space="preserve"> </w:t>
      </w:r>
    </w:p>
    <w:p w14:paraId="185AD84E" w14:textId="77777777" w:rsidR="00672A36" w:rsidRPr="00EA7150" w:rsidRDefault="00672A36" w:rsidP="00053125">
      <w:pPr>
        <w:jc w:val="both"/>
        <w:rPr>
          <w:sz w:val="24"/>
          <w:szCs w:val="24"/>
        </w:rPr>
      </w:pPr>
    </w:p>
    <w:p w14:paraId="185AD84F" w14:textId="77777777" w:rsidR="00672A36" w:rsidRDefault="00672A36" w:rsidP="00672A36">
      <w:pPr>
        <w:jc w:val="center"/>
        <w:rPr>
          <w:b/>
          <w:sz w:val="24"/>
          <w:szCs w:val="24"/>
        </w:rPr>
      </w:pPr>
      <w:r w:rsidRPr="002F2219">
        <w:rPr>
          <w:b/>
          <w:sz w:val="24"/>
          <w:szCs w:val="24"/>
        </w:rPr>
        <w:t xml:space="preserve">II. </w:t>
      </w:r>
      <w:r w:rsidR="00EA7150">
        <w:rPr>
          <w:b/>
          <w:sz w:val="24"/>
          <w:szCs w:val="24"/>
        </w:rPr>
        <w:t>CENTRA DARBINIEKU PROFESIONĀLĀS ĒTIKAS PAMATPRINCIPI</w:t>
      </w:r>
    </w:p>
    <w:p w14:paraId="185AD850" w14:textId="77777777" w:rsidR="00415C97" w:rsidRDefault="00415C97" w:rsidP="00672A36">
      <w:pPr>
        <w:jc w:val="center"/>
        <w:rPr>
          <w:b/>
          <w:sz w:val="24"/>
          <w:szCs w:val="24"/>
        </w:rPr>
      </w:pPr>
    </w:p>
    <w:p w14:paraId="185AD851" w14:textId="77777777" w:rsidR="00EA7150" w:rsidRPr="00EA7150" w:rsidRDefault="00EA7150" w:rsidP="00EA7150">
      <w:pPr>
        <w:numPr>
          <w:ilvl w:val="0"/>
          <w:numId w:val="1"/>
        </w:numPr>
        <w:tabs>
          <w:tab w:val="clear" w:pos="928"/>
          <w:tab w:val="num" w:pos="567"/>
          <w:tab w:val="left" w:pos="993"/>
        </w:tabs>
        <w:spacing w:line="360" w:lineRule="auto"/>
        <w:ind w:left="567" w:hanging="567"/>
        <w:jc w:val="both"/>
        <w:rPr>
          <w:sz w:val="24"/>
          <w:szCs w:val="24"/>
        </w:rPr>
      </w:pPr>
      <w:r>
        <w:rPr>
          <w:sz w:val="24"/>
          <w:szCs w:val="24"/>
        </w:rPr>
        <w:t>Centra</w:t>
      </w:r>
      <w:r w:rsidRPr="00EA7150">
        <w:rPr>
          <w:sz w:val="24"/>
          <w:szCs w:val="24"/>
        </w:rPr>
        <w:t xml:space="preserve"> darbinieks, pildot savus amata pienākumus, kā arī ikdienā, ievēro šādus profesionālās ētikas pamatprincipus:</w:t>
      </w:r>
    </w:p>
    <w:p w14:paraId="185AD852" w14:textId="77777777" w:rsidR="00EA7150" w:rsidRPr="00EA7150" w:rsidRDefault="00EA7150" w:rsidP="00EA7150">
      <w:pPr>
        <w:tabs>
          <w:tab w:val="num" w:pos="567"/>
          <w:tab w:val="left" w:pos="993"/>
        </w:tabs>
        <w:spacing w:line="360" w:lineRule="auto"/>
        <w:ind w:left="567" w:hanging="567"/>
        <w:jc w:val="both"/>
        <w:rPr>
          <w:sz w:val="24"/>
          <w:szCs w:val="24"/>
        </w:rPr>
      </w:pPr>
      <w:r w:rsidRPr="00EA7150">
        <w:rPr>
          <w:sz w:val="24"/>
          <w:szCs w:val="24"/>
        </w:rPr>
        <w:t>4.1. Taisnīgums:</w:t>
      </w:r>
    </w:p>
    <w:p w14:paraId="185AD853" w14:textId="77777777" w:rsidR="00EA7150" w:rsidRDefault="00EA7150" w:rsidP="00EA7150">
      <w:pPr>
        <w:numPr>
          <w:ilvl w:val="2"/>
          <w:numId w:val="1"/>
        </w:numPr>
        <w:tabs>
          <w:tab w:val="left" w:pos="851"/>
        </w:tabs>
        <w:spacing w:line="360" w:lineRule="auto"/>
        <w:ind w:left="851" w:hanging="851"/>
        <w:jc w:val="both"/>
        <w:rPr>
          <w:sz w:val="24"/>
          <w:szCs w:val="24"/>
        </w:rPr>
      </w:pPr>
      <w:r>
        <w:rPr>
          <w:sz w:val="24"/>
          <w:szCs w:val="24"/>
        </w:rPr>
        <w:t>Centra d</w:t>
      </w:r>
      <w:r w:rsidRPr="00EA7150">
        <w:rPr>
          <w:sz w:val="24"/>
          <w:szCs w:val="24"/>
        </w:rPr>
        <w:t>arbinieks rīkojas taisnīgi, ievērojot personu vienlīdzību likuma priekšā un neizrādot labvēlību vai nepamatotas privilēģijas kādai no tām.</w:t>
      </w:r>
    </w:p>
    <w:p w14:paraId="185AD854" w14:textId="77777777" w:rsidR="00EA7150" w:rsidRPr="00EA7150" w:rsidRDefault="00EA7150" w:rsidP="00EA7150">
      <w:pPr>
        <w:numPr>
          <w:ilvl w:val="2"/>
          <w:numId w:val="1"/>
        </w:numPr>
        <w:tabs>
          <w:tab w:val="left" w:pos="851"/>
        </w:tabs>
        <w:spacing w:line="360" w:lineRule="auto"/>
        <w:ind w:left="851" w:hanging="851"/>
        <w:jc w:val="both"/>
        <w:rPr>
          <w:sz w:val="24"/>
          <w:szCs w:val="24"/>
        </w:rPr>
      </w:pPr>
      <w:r w:rsidRPr="00EA7150">
        <w:rPr>
          <w:sz w:val="24"/>
          <w:szCs w:val="24"/>
        </w:rPr>
        <w:t>Centra darbiniekam ir augsta tiesiskā apziņa, viņš rīkojas profesionāli, tikai un vienīgi saskaņā ar normatīvajiem aktiem un vispārējiem tiesību principiem.</w:t>
      </w:r>
    </w:p>
    <w:p w14:paraId="185AD855" w14:textId="77777777" w:rsidR="00EA7150" w:rsidRPr="00EA7150" w:rsidRDefault="00EA7150" w:rsidP="00EA7150">
      <w:pPr>
        <w:pStyle w:val="Sarakstarindkopa"/>
        <w:numPr>
          <w:ilvl w:val="1"/>
          <w:numId w:val="1"/>
        </w:numPr>
        <w:tabs>
          <w:tab w:val="clear" w:pos="792"/>
          <w:tab w:val="num" w:pos="567"/>
          <w:tab w:val="left" w:pos="993"/>
        </w:tabs>
        <w:spacing w:line="360" w:lineRule="auto"/>
        <w:ind w:left="567" w:hanging="567"/>
        <w:jc w:val="both"/>
        <w:rPr>
          <w:sz w:val="24"/>
          <w:szCs w:val="24"/>
        </w:rPr>
      </w:pPr>
      <w:r w:rsidRPr="00EA7150">
        <w:rPr>
          <w:sz w:val="24"/>
          <w:szCs w:val="24"/>
        </w:rPr>
        <w:lastRenderedPageBreak/>
        <w:t>Atbildīgums:</w:t>
      </w:r>
    </w:p>
    <w:p w14:paraId="185AD856" w14:textId="77777777" w:rsidR="0094371D" w:rsidRDefault="00EA7150" w:rsidP="0094371D">
      <w:pPr>
        <w:pStyle w:val="Sarakstarindkopa"/>
        <w:numPr>
          <w:ilvl w:val="2"/>
          <w:numId w:val="1"/>
        </w:numPr>
        <w:tabs>
          <w:tab w:val="left" w:pos="851"/>
        </w:tabs>
        <w:spacing w:line="360" w:lineRule="auto"/>
        <w:ind w:left="851" w:hanging="851"/>
        <w:jc w:val="both"/>
        <w:rPr>
          <w:sz w:val="24"/>
          <w:szCs w:val="24"/>
        </w:rPr>
      </w:pPr>
      <w:r w:rsidRPr="00EA7150">
        <w:rPr>
          <w:sz w:val="24"/>
          <w:szCs w:val="24"/>
        </w:rPr>
        <w:t xml:space="preserve">Amata pienākumus </w:t>
      </w:r>
      <w:r w:rsidR="0094371D">
        <w:rPr>
          <w:sz w:val="24"/>
          <w:szCs w:val="24"/>
        </w:rPr>
        <w:t xml:space="preserve">Centra </w:t>
      </w:r>
      <w:r w:rsidRPr="00EA7150">
        <w:rPr>
          <w:sz w:val="24"/>
          <w:szCs w:val="24"/>
        </w:rPr>
        <w:t xml:space="preserve">darbinieks veic atbildīgi, izmantojot savas zināšanas, prasmes, iemaņas un darba pieredzi, lai sasniegtu profesionāli visaugstāko rezultātu. </w:t>
      </w:r>
    </w:p>
    <w:p w14:paraId="185AD857" w14:textId="77777777" w:rsidR="0094371D" w:rsidRDefault="0094371D" w:rsidP="0094371D">
      <w:pPr>
        <w:pStyle w:val="Sarakstarindkopa"/>
        <w:numPr>
          <w:ilvl w:val="2"/>
          <w:numId w:val="1"/>
        </w:numPr>
        <w:tabs>
          <w:tab w:val="left" w:pos="851"/>
        </w:tabs>
        <w:spacing w:line="360" w:lineRule="auto"/>
        <w:ind w:left="851" w:hanging="851"/>
        <w:jc w:val="both"/>
        <w:rPr>
          <w:sz w:val="24"/>
          <w:szCs w:val="24"/>
        </w:rPr>
      </w:pPr>
      <w:r>
        <w:rPr>
          <w:sz w:val="24"/>
          <w:szCs w:val="24"/>
        </w:rPr>
        <w:t>Centra d</w:t>
      </w:r>
      <w:r w:rsidR="00EA7150" w:rsidRPr="0094371D">
        <w:rPr>
          <w:sz w:val="24"/>
          <w:szCs w:val="24"/>
        </w:rPr>
        <w:t xml:space="preserve">arbinieks ir uzņēmīgs, mērķtiecīgs un cenšas sasniegt labākos rezultātus, regulāri papildina savas profesionālās zināšanas, izrāda pašiniciatīvu un izsaka savus priekšlikumus darba pilnveidošanai.  </w:t>
      </w:r>
    </w:p>
    <w:p w14:paraId="185AD858" w14:textId="77777777" w:rsidR="0094371D" w:rsidRPr="0094371D" w:rsidRDefault="0094371D" w:rsidP="0094371D">
      <w:pPr>
        <w:pStyle w:val="Sarakstarindkopa"/>
        <w:numPr>
          <w:ilvl w:val="2"/>
          <w:numId w:val="1"/>
        </w:numPr>
        <w:tabs>
          <w:tab w:val="left" w:pos="851"/>
        </w:tabs>
        <w:spacing w:line="360" w:lineRule="auto"/>
        <w:ind w:left="851" w:hanging="851"/>
        <w:jc w:val="both"/>
        <w:rPr>
          <w:sz w:val="24"/>
          <w:szCs w:val="24"/>
        </w:rPr>
      </w:pPr>
      <w:r>
        <w:rPr>
          <w:sz w:val="24"/>
          <w:szCs w:val="24"/>
        </w:rPr>
        <w:t>Centra d</w:t>
      </w:r>
      <w:r w:rsidR="00EA7150" w:rsidRPr="0094371D">
        <w:rPr>
          <w:sz w:val="24"/>
          <w:szCs w:val="24"/>
        </w:rPr>
        <w:t xml:space="preserve">arbinieks ir uzticīgs </w:t>
      </w:r>
      <w:r>
        <w:rPr>
          <w:sz w:val="24"/>
          <w:szCs w:val="24"/>
        </w:rPr>
        <w:t>Centra</w:t>
      </w:r>
      <w:r w:rsidR="00EA7150" w:rsidRPr="0094371D">
        <w:rPr>
          <w:sz w:val="24"/>
          <w:szCs w:val="24"/>
        </w:rPr>
        <w:t xml:space="preserve"> darbības mērķiem un pamatvērtībām</w:t>
      </w:r>
      <w:r>
        <w:rPr>
          <w:sz w:val="24"/>
          <w:szCs w:val="24"/>
        </w:rPr>
        <w:t>, viņš</w:t>
      </w:r>
      <w:r w:rsidRPr="0094371D">
        <w:rPr>
          <w:sz w:val="24"/>
          <w:szCs w:val="24"/>
        </w:rPr>
        <w:t xml:space="preserve"> </w:t>
      </w:r>
      <w:r w:rsidRPr="0094371D">
        <w:rPr>
          <w:color w:val="000000"/>
          <w:sz w:val="24"/>
          <w:szCs w:val="24"/>
        </w:rPr>
        <w:t>apzinās savas darbības ietekmi uz kopīgajiem Centra darbības rezultā</w:t>
      </w:r>
      <w:r>
        <w:rPr>
          <w:color w:val="000000"/>
          <w:sz w:val="24"/>
          <w:szCs w:val="24"/>
        </w:rPr>
        <w:t>tiem un</w:t>
      </w:r>
      <w:r w:rsidRPr="0094371D">
        <w:rPr>
          <w:color w:val="000000"/>
          <w:sz w:val="24"/>
          <w:szCs w:val="24"/>
        </w:rPr>
        <w:t xml:space="preserve"> izjūt personisku atbildību par </w:t>
      </w:r>
      <w:r>
        <w:rPr>
          <w:color w:val="000000"/>
          <w:sz w:val="24"/>
          <w:szCs w:val="24"/>
        </w:rPr>
        <w:t>Centra</w:t>
      </w:r>
      <w:r w:rsidRPr="0094371D">
        <w:rPr>
          <w:color w:val="000000"/>
          <w:sz w:val="24"/>
          <w:szCs w:val="24"/>
        </w:rPr>
        <w:t xml:space="preserve"> darba kvalitāti un kopīgo mērķu sasniegšanu.</w:t>
      </w:r>
    </w:p>
    <w:p w14:paraId="185AD859" w14:textId="77777777" w:rsidR="00EA7150" w:rsidRPr="00EA7150" w:rsidRDefault="00EA7150" w:rsidP="0094371D">
      <w:pPr>
        <w:tabs>
          <w:tab w:val="left" w:pos="993"/>
        </w:tabs>
        <w:spacing w:line="360" w:lineRule="auto"/>
        <w:jc w:val="both"/>
        <w:rPr>
          <w:sz w:val="24"/>
          <w:szCs w:val="24"/>
        </w:rPr>
      </w:pPr>
      <w:r w:rsidRPr="00EA7150">
        <w:rPr>
          <w:sz w:val="24"/>
          <w:szCs w:val="24"/>
        </w:rPr>
        <w:t xml:space="preserve">4.3. Objektivitāte un </w:t>
      </w:r>
      <w:r w:rsidR="0094371D">
        <w:rPr>
          <w:sz w:val="24"/>
          <w:szCs w:val="24"/>
        </w:rPr>
        <w:t>neitralitāte</w:t>
      </w:r>
      <w:r w:rsidRPr="00EA7150">
        <w:rPr>
          <w:sz w:val="24"/>
          <w:szCs w:val="24"/>
        </w:rPr>
        <w:t>:</w:t>
      </w:r>
    </w:p>
    <w:p w14:paraId="185AD85A" w14:textId="77777777" w:rsidR="0094371D" w:rsidRDefault="00EA7150" w:rsidP="0094371D">
      <w:pPr>
        <w:numPr>
          <w:ilvl w:val="2"/>
          <w:numId w:val="1"/>
        </w:numPr>
        <w:tabs>
          <w:tab w:val="left" w:pos="851"/>
        </w:tabs>
        <w:spacing w:line="360" w:lineRule="auto"/>
        <w:ind w:left="851" w:hanging="851"/>
        <w:jc w:val="both"/>
        <w:rPr>
          <w:sz w:val="24"/>
          <w:szCs w:val="24"/>
        </w:rPr>
      </w:pPr>
      <w:r w:rsidRPr="00EA7150">
        <w:rPr>
          <w:sz w:val="24"/>
          <w:szCs w:val="24"/>
        </w:rPr>
        <w:t xml:space="preserve">Pieņemot lēmumus, </w:t>
      </w:r>
      <w:r w:rsidR="0094371D">
        <w:rPr>
          <w:sz w:val="24"/>
          <w:szCs w:val="24"/>
        </w:rPr>
        <w:t xml:space="preserve">Centra </w:t>
      </w:r>
      <w:r w:rsidRPr="00EA7150">
        <w:rPr>
          <w:sz w:val="24"/>
          <w:szCs w:val="24"/>
        </w:rPr>
        <w:t>darbinieks ņem vērā tikai objektīvu un pārbaudītu informāciju, pamatojoties uz iegūtajiem faktiem un pierādījumiem.</w:t>
      </w:r>
    </w:p>
    <w:p w14:paraId="185AD85B" w14:textId="77777777" w:rsidR="00EA7150" w:rsidRDefault="0094371D" w:rsidP="0094371D">
      <w:pPr>
        <w:numPr>
          <w:ilvl w:val="2"/>
          <w:numId w:val="1"/>
        </w:numPr>
        <w:tabs>
          <w:tab w:val="left" w:pos="851"/>
        </w:tabs>
        <w:spacing w:line="360" w:lineRule="auto"/>
        <w:ind w:left="851" w:hanging="851"/>
        <w:jc w:val="both"/>
        <w:rPr>
          <w:sz w:val="24"/>
          <w:szCs w:val="24"/>
        </w:rPr>
      </w:pPr>
      <w:r>
        <w:rPr>
          <w:sz w:val="24"/>
          <w:szCs w:val="24"/>
        </w:rPr>
        <w:t>Centra d</w:t>
      </w:r>
      <w:r w:rsidR="00EA7150" w:rsidRPr="0094371D">
        <w:rPr>
          <w:sz w:val="24"/>
          <w:szCs w:val="24"/>
        </w:rPr>
        <w:t>arbinieks ir patstāvīgs un neatkarīgs savu pienākumu izpildē, norobežojas no personīgajām interesēm un ārējās ietekmes (citu personu, politisku, reliģisku vai sociālu grupu interesēm, pakļaušanās sabiedrības protestiem vai bailēm no kritikas).</w:t>
      </w:r>
    </w:p>
    <w:p w14:paraId="185AD85C" w14:textId="77777777" w:rsidR="0094371D" w:rsidRPr="00ED1B13" w:rsidRDefault="0094371D" w:rsidP="0094371D">
      <w:pPr>
        <w:numPr>
          <w:ilvl w:val="2"/>
          <w:numId w:val="1"/>
        </w:numPr>
        <w:tabs>
          <w:tab w:val="left" w:pos="851"/>
        </w:tabs>
        <w:spacing w:line="360" w:lineRule="auto"/>
        <w:ind w:left="851" w:hanging="851"/>
        <w:jc w:val="both"/>
        <w:rPr>
          <w:sz w:val="24"/>
          <w:szCs w:val="24"/>
        </w:rPr>
      </w:pPr>
      <w:r>
        <w:rPr>
          <w:color w:val="000000"/>
          <w:sz w:val="24"/>
          <w:szCs w:val="24"/>
        </w:rPr>
        <w:t>Centra d</w:t>
      </w:r>
      <w:r w:rsidRPr="0094371D">
        <w:rPr>
          <w:color w:val="000000"/>
          <w:sz w:val="24"/>
          <w:szCs w:val="24"/>
        </w:rPr>
        <w:t>arbinieki neļauj savai politiskajai, reliģiskajai u.c. pārliecībai ietekmēt uzticētā pienākuma</w:t>
      </w:r>
      <w:r>
        <w:rPr>
          <w:color w:val="000000"/>
          <w:sz w:val="24"/>
          <w:szCs w:val="24"/>
        </w:rPr>
        <w:t xml:space="preserve"> izpildi.</w:t>
      </w:r>
    </w:p>
    <w:p w14:paraId="185AD85D" w14:textId="77777777" w:rsidR="00ED1B13" w:rsidRPr="00ED1B13" w:rsidRDefault="00ED1B13" w:rsidP="00ED1B13">
      <w:pPr>
        <w:numPr>
          <w:ilvl w:val="1"/>
          <w:numId w:val="1"/>
        </w:numPr>
        <w:tabs>
          <w:tab w:val="clear" w:pos="792"/>
          <w:tab w:val="left" w:pos="567"/>
        </w:tabs>
        <w:spacing w:line="360" w:lineRule="auto"/>
        <w:ind w:left="567" w:hanging="567"/>
        <w:jc w:val="both"/>
        <w:rPr>
          <w:sz w:val="24"/>
          <w:szCs w:val="24"/>
        </w:rPr>
      </w:pPr>
      <w:r w:rsidRPr="00ED1B13">
        <w:rPr>
          <w:sz w:val="24"/>
          <w:szCs w:val="24"/>
        </w:rPr>
        <w:t>Lojalitāte</w:t>
      </w:r>
    </w:p>
    <w:p w14:paraId="185AD85E" w14:textId="77777777" w:rsidR="00ED1B13" w:rsidRDefault="00ED1B13" w:rsidP="00ED1B13">
      <w:pPr>
        <w:numPr>
          <w:ilvl w:val="2"/>
          <w:numId w:val="1"/>
        </w:numPr>
        <w:tabs>
          <w:tab w:val="clear" w:pos="1440"/>
          <w:tab w:val="num" w:pos="851"/>
        </w:tabs>
        <w:spacing w:line="360" w:lineRule="auto"/>
        <w:ind w:left="851" w:hanging="851"/>
        <w:jc w:val="both"/>
        <w:rPr>
          <w:sz w:val="24"/>
          <w:szCs w:val="24"/>
        </w:rPr>
      </w:pPr>
      <w:r>
        <w:rPr>
          <w:sz w:val="24"/>
          <w:szCs w:val="24"/>
        </w:rPr>
        <w:t>Centra darbinieks i</w:t>
      </w:r>
      <w:r w:rsidRPr="00ED1B13">
        <w:rPr>
          <w:sz w:val="24"/>
          <w:szCs w:val="24"/>
        </w:rPr>
        <w:t xml:space="preserve">r </w:t>
      </w:r>
      <w:r>
        <w:rPr>
          <w:sz w:val="24"/>
          <w:szCs w:val="24"/>
        </w:rPr>
        <w:t>uzticīgs Centra</w:t>
      </w:r>
      <w:r w:rsidRPr="00ED1B13">
        <w:rPr>
          <w:sz w:val="24"/>
          <w:szCs w:val="24"/>
        </w:rPr>
        <w:t xml:space="preserve"> darbības mērķiem un pamatvērtībām, apzinoties, ka viņ</w:t>
      </w:r>
      <w:r>
        <w:rPr>
          <w:sz w:val="24"/>
          <w:szCs w:val="24"/>
        </w:rPr>
        <w:t>a</w:t>
      </w:r>
      <w:r w:rsidRPr="00ED1B13">
        <w:rPr>
          <w:sz w:val="24"/>
          <w:szCs w:val="24"/>
        </w:rPr>
        <w:t xml:space="preserve"> darbs kalpo Latvijas </w:t>
      </w:r>
      <w:r>
        <w:rPr>
          <w:sz w:val="24"/>
          <w:szCs w:val="24"/>
        </w:rPr>
        <w:t>attīstībai</w:t>
      </w:r>
      <w:r w:rsidRPr="00ED1B13">
        <w:rPr>
          <w:sz w:val="24"/>
          <w:szCs w:val="24"/>
        </w:rPr>
        <w:t>.</w:t>
      </w:r>
    </w:p>
    <w:p w14:paraId="185AD85F" w14:textId="77777777" w:rsidR="00ED1B13" w:rsidRDefault="00ED1B13" w:rsidP="0094371D">
      <w:pPr>
        <w:numPr>
          <w:ilvl w:val="2"/>
          <w:numId w:val="1"/>
        </w:numPr>
        <w:tabs>
          <w:tab w:val="clear" w:pos="1440"/>
          <w:tab w:val="num" w:pos="851"/>
        </w:tabs>
        <w:spacing w:line="360" w:lineRule="auto"/>
        <w:ind w:left="851" w:hanging="851"/>
        <w:jc w:val="both"/>
        <w:rPr>
          <w:sz w:val="24"/>
          <w:szCs w:val="24"/>
        </w:rPr>
      </w:pPr>
      <w:r w:rsidRPr="00ED1B13">
        <w:rPr>
          <w:sz w:val="24"/>
          <w:szCs w:val="24"/>
        </w:rPr>
        <w:t xml:space="preserve">Pildot amata pienākumus, vai ārpus tiem, </w:t>
      </w:r>
      <w:r>
        <w:rPr>
          <w:sz w:val="24"/>
          <w:szCs w:val="24"/>
        </w:rPr>
        <w:t xml:space="preserve">Centra </w:t>
      </w:r>
      <w:r w:rsidRPr="00ED1B13">
        <w:rPr>
          <w:sz w:val="24"/>
          <w:szCs w:val="24"/>
        </w:rPr>
        <w:t>darbiniek</w:t>
      </w:r>
      <w:r>
        <w:rPr>
          <w:sz w:val="24"/>
          <w:szCs w:val="24"/>
        </w:rPr>
        <w:t>s</w:t>
      </w:r>
      <w:r w:rsidRPr="00ED1B13">
        <w:rPr>
          <w:sz w:val="24"/>
          <w:szCs w:val="24"/>
        </w:rPr>
        <w:t xml:space="preserve"> nerīkojas pretēji </w:t>
      </w:r>
      <w:r>
        <w:rPr>
          <w:sz w:val="24"/>
          <w:szCs w:val="24"/>
        </w:rPr>
        <w:t>Centra interesēm un neaizskar tā</w:t>
      </w:r>
      <w:r w:rsidRPr="00ED1B13">
        <w:rPr>
          <w:sz w:val="24"/>
          <w:szCs w:val="24"/>
        </w:rPr>
        <w:t xml:space="preserve"> godu, bet rīkojas tā, lai tiktu saglabāta un vairota sabiedrības uzticība </w:t>
      </w:r>
      <w:r>
        <w:rPr>
          <w:sz w:val="24"/>
          <w:szCs w:val="24"/>
        </w:rPr>
        <w:t xml:space="preserve">Centram un valsts pārvaldei kopumā </w:t>
      </w:r>
      <w:r w:rsidRPr="00ED1B13">
        <w:rPr>
          <w:sz w:val="24"/>
          <w:szCs w:val="24"/>
        </w:rPr>
        <w:t xml:space="preserve">. Lojalitāte nozīmē ne tikai vadītāju uzticēto pienākumu un norādījumu izpildi, bet arī radošu līdzdalību un </w:t>
      </w:r>
      <w:r>
        <w:rPr>
          <w:sz w:val="24"/>
          <w:szCs w:val="24"/>
        </w:rPr>
        <w:t>sadarbību</w:t>
      </w:r>
      <w:r w:rsidRPr="00ED1B13">
        <w:rPr>
          <w:sz w:val="24"/>
          <w:szCs w:val="24"/>
        </w:rPr>
        <w:t xml:space="preserve"> ar </w:t>
      </w:r>
      <w:r>
        <w:rPr>
          <w:sz w:val="24"/>
          <w:szCs w:val="24"/>
        </w:rPr>
        <w:t>Centra vadību un kolēģiem.</w:t>
      </w:r>
    </w:p>
    <w:p w14:paraId="185AD860" w14:textId="77777777" w:rsidR="00ED1B13" w:rsidRDefault="00ED1B13" w:rsidP="00ED1B13">
      <w:pPr>
        <w:numPr>
          <w:ilvl w:val="1"/>
          <w:numId w:val="1"/>
        </w:numPr>
        <w:tabs>
          <w:tab w:val="clear" w:pos="792"/>
          <w:tab w:val="num" w:pos="567"/>
        </w:tabs>
        <w:spacing w:line="360" w:lineRule="auto"/>
        <w:ind w:left="567" w:hanging="567"/>
        <w:jc w:val="both"/>
        <w:rPr>
          <w:sz w:val="24"/>
          <w:szCs w:val="24"/>
        </w:rPr>
      </w:pPr>
      <w:r>
        <w:rPr>
          <w:sz w:val="24"/>
          <w:szCs w:val="24"/>
        </w:rPr>
        <w:t>Atklātība</w:t>
      </w:r>
    </w:p>
    <w:p w14:paraId="185AD861" w14:textId="77777777" w:rsidR="00ED1B13" w:rsidRDefault="00ED1B13" w:rsidP="00ED1B13">
      <w:pPr>
        <w:numPr>
          <w:ilvl w:val="2"/>
          <w:numId w:val="1"/>
        </w:numPr>
        <w:tabs>
          <w:tab w:val="clear" w:pos="1440"/>
          <w:tab w:val="num" w:pos="567"/>
        </w:tabs>
        <w:spacing w:line="360" w:lineRule="auto"/>
        <w:ind w:left="567" w:hanging="567"/>
        <w:jc w:val="both"/>
        <w:rPr>
          <w:sz w:val="24"/>
          <w:szCs w:val="24"/>
        </w:rPr>
      </w:pPr>
      <w:r w:rsidRPr="00ED1B13">
        <w:rPr>
          <w:sz w:val="24"/>
          <w:szCs w:val="24"/>
        </w:rPr>
        <w:t xml:space="preserve">Atklāta </w:t>
      </w:r>
      <w:r>
        <w:rPr>
          <w:sz w:val="24"/>
          <w:szCs w:val="24"/>
        </w:rPr>
        <w:t>Centra</w:t>
      </w:r>
      <w:r w:rsidRPr="00ED1B13">
        <w:rPr>
          <w:sz w:val="24"/>
          <w:szCs w:val="24"/>
        </w:rPr>
        <w:t xml:space="preserve"> darbība nodrošina augstu iestādes darba kvalitāti un sabiedrības uzticēšanos. </w:t>
      </w:r>
      <w:r>
        <w:rPr>
          <w:sz w:val="24"/>
          <w:szCs w:val="24"/>
        </w:rPr>
        <w:t>Centra</w:t>
      </w:r>
      <w:r w:rsidRPr="00ED1B13">
        <w:rPr>
          <w:sz w:val="24"/>
          <w:szCs w:val="24"/>
        </w:rPr>
        <w:t xml:space="preserve"> darbības princips ir iespējami plaša atklātība un caurskatāmība gan lēmumu sagatavošanā, gan pieņemšanā, gan izpildē un īstenošanā.</w:t>
      </w:r>
    </w:p>
    <w:p w14:paraId="185AD862" w14:textId="77777777" w:rsidR="00ED1B13" w:rsidRDefault="00ED1B13" w:rsidP="00ED1B13">
      <w:pPr>
        <w:numPr>
          <w:ilvl w:val="2"/>
          <w:numId w:val="1"/>
        </w:numPr>
        <w:tabs>
          <w:tab w:val="clear" w:pos="1440"/>
          <w:tab w:val="num" w:pos="567"/>
        </w:tabs>
        <w:spacing w:line="360" w:lineRule="auto"/>
        <w:ind w:left="567" w:hanging="567"/>
        <w:jc w:val="both"/>
        <w:rPr>
          <w:sz w:val="24"/>
          <w:szCs w:val="24"/>
        </w:rPr>
      </w:pPr>
      <w:r>
        <w:rPr>
          <w:sz w:val="24"/>
          <w:szCs w:val="24"/>
        </w:rPr>
        <w:lastRenderedPageBreak/>
        <w:t>Centra d</w:t>
      </w:r>
      <w:r w:rsidRPr="00ED1B13">
        <w:rPr>
          <w:sz w:val="24"/>
          <w:szCs w:val="24"/>
        </w:rPr>
        <w:t>arbiniek</w:t>
      </w:r>
      <w:r>
        <w:rPr>
          <w:sz w:val="24"/>
          <w:szCs w:val="24"/>
        </w:rPr>
        <w:t>s</w:t>
      </w:r>
      <w:r w:rsidRPr="00ED1B13">
        <w:rPr>
          <w:sz w:val="24"/>
          <w:szCs w:val="24"/>
        </w:rPr>
        <w:t xml:space="preserve"> savā p</w:t>
      </w:r>
      <w:r>
        <w:rPr>
          <w:sz w:val="24"/>
          <w:szCs w:val="24"/>
        </w:rPr>
        <w:t>rofesionālajā darbībā ir atklāts</w:t>
      </w:r>
      <w:r w:rsidRPr="00ED1B13">
        <w:rPr>
          <w:sz w:val="24"/>
          <w:szCs w:val="24"/>
        </w:rPr>
        <w:t xml:space="preserve"> pret sabiedrību un sniedz informāciju normatīvajos aktos noteiktajās informācijas atklātības robežās, vienlaikus ievērojot </w:t>
      </w:r>
      <w:r w:rsidR="001B1950">
        <w:rPr>
          <w:sz w:val="24"/>
          <w:szCs w:val="24"/>
        </w:rPr>
        <w:t xml:space="preserve">personu datu aizsardzību un </w:t>
      </w:r>
      <w:r w:rsidRPr="00ED1B13">
        <w:rPr>
          <w:sz w:val="24"/>
          <w:szCs w:val="24"/>
        </w:rPr>
        <w:t>cienot privātumu.</w:t>
      </w:r>
    </w:p>
    <w:p w14:paraId="185AD863" w14:textId="77777777" w:rsidR="00ED1B13" w:rsidRDefault="00ED1B13" w:rsidP="00ED1B13">
      <w:pPr>
        <w:numPr>
          <w:ilvl w:val="2"/>
          <w:numId w:val="1"/>
        </w:numPr>
        <w:tabs>
          <w:tab w:val="clear" w:pos="1440"/>
          <w:tab w:val="num" w:pos="567"/>
        </w:tabs>
        <w:spacing w:line="360" w:lineRule="auto"/>
        <w:ind w:left="567" w:hanging="567"/>
        <w:jc w:val="both"/>
        <w:rPr>
          <w:sz w:val="24"/>
          <w:szCs w:val="24"/>
        </w:rPr>
      </w:pPr>
      <w:r w:rsidRPr="00ED1B13">
        <w:rPr>
          <w:sz w:val="24"/>
          <w:szCs w:val="24"/>
        </w:rPr>
        <w:t>Informācijas pieejamības ierobežojumi ir pieļaujami tikai izņēmuma gadījumos Informācijas atklātības likuma noteiktajā kārtībā un tikai likumisku interešu aizsardzībai.</w:t>
      </w:r>
    </w:p>
    <w:p w14:paraId="185AD864" w14:textId="77777777" w:rsidR="00ED1B13" w:rsidRDefault="00ED1B13" w:rsidP="00ED1B13">
      <w:pPr>
        <w:numPr>
          <w:ilvl w:val="2"/>
          <w:numId w:val="1"/>
        </w:numPr>
        <w:tabs>
          <w:tab w:val="clear" w:pos="1440"/>
          <w:tab w:val="num" w:pos="567"/>
        </w:tabs>
        <w:spacing w:line="360" w:lineRule="auto"/>
        <w:ind w:left="567" w:hanging="567"/>
        <w:jc w:val="both"/>
        <w:rPr>
          <w:sz w:val="24"/>
          <w:szCs w:val="24"/>
        </w:rPr>
      </w:pPr>
      <w:r w:rsidRPr="00ED1B13">
        <w:rPr>
          <w:sz w:val="24"/>
          <w:szCs w:val="24"/>
        </w:rPr>
        <w:t xml:space="preserve">Katram darbiniekam ir pienākums nodrošināt atklātību </w:t>
      </w:r>
      <w:r>
        <w:rPr>
          <w:sz w:val="24"/>
          <w:szCs w:val="24"/>
        </w:rPr>
        <w:t>Centra</w:t>
      </w:r>
      <w:r w:rsidRPr="00ED1B13">
        <w:rPr>
          <w:sz w:val="24"/>
          <w:szCs w:val="24"/>
        </w:rPr>
        <w:t xml:space="preserve"> darbībā un aktīvi rīkoties, lai novērstu jebkādu prettiesisku darbību slēpšanu vai atbalstīšanu.</w:t>
      </w:r>
    </w:p>
    <w:p w14:paraId="185AD865" w14:textId="77777777" w:rsidR="00415C97" w:rsidRDefault="00415C97" w:rsidP="00053125">
      <w:pPr>
        <w:ind w:left="567"/>
        <w:jc w:val="both"/>
        <w:rPr>
          <w:sz w:val="24"/>
          <w:szCs w:val="24"/>
        </w:rPr>
      </w:pPr>
    </w:p>
    <w:p w14:paraId="185AD866" w14:textId="77777777" w:rsidR="001B1950" w:rsidRPr="001B1950" w:rsidRDefault="001B1950" w:rsidP="00053125">
      <w:pPr>
        <w:pStyle w:val="Sarakstarindkopa"/>
        <w:ind w:left="0"/>
        <w:jc w:val="center"/>
        <w:rPr>
          <w:b/>
          <w:sz w:val="24"/>
          <w:szCs w:val="24"/>
        </w:rPr>
      </w:pPr>
      <w:r w:rsidRPr="001B1950">
        <w:rPr>
          <w:b/>
          <w:sz w:val="24"/>
          <w:szCs w:val="24"/>
        </w:rPr>
        <w:t>II</w:t>
      </w:r>
      <w:r>
        <w:rPr>
          <w:b/>
          <w:sz w:val="24"/>
          <w:szCs w:val="24"/>
        </w:rPr>
        <w:t>I</w:t>
      </w:r>
      <w:r w:rsidRPr="001B1950">
        <w:rPr>
          <w:b/>
          <w:sz w:val="24"/>
          <w:szCs w:val="24"/>
        </w:rPr>
        <w:t xml:space="preserve">. </w:t>
      </w:r>
      <w:r>
        <w:rPr>
          <w:b/>
          <w:sz w:val="24"/>
          <w:szCs w:val="24"/>
        </w:rPr>
        <w:t>KOMUNIKĀCIJAS ĒTIKA</w:t>
      </w:r>
    </w:p>
    <w:p w14:paraId="185AD867" w14:textId="77777777" w:rsidR="001B1950" w:rsidRDefault="001B1950" w:rsidP="00415C97">
      <w:pPr>
        <w:tabs>
          <w:tab w:val="left" w:pos="851"/>
        </w:tabs>
        <w:jc w:val="center"/>
        <w:rPr>
          <w:sz w:val="24"/>
          <w:szCs w:val="24"/>
        </w:rPr>
      </w:pPr>
    </w:p>
    <w:p w14:paraId="185AD868" w14:textId="77777777" w:rsidR="001B1950" w:rsidRDefault="001B1950" w:rsidP="001B1950">
      <w:pPr>
        <w:numPr>
          <w:ilvl w:val="0"/>
          <w:numId w:val="1"/>
        </w:numPr>
        <w:tabs>
          <w:tab w:val="clear" w:pos="928"/>
          <w:tab w:val="num" w:pos="567"/>
        </w:tabs>
        <w:spacing w:line="360" w:lineRule="auto"/>
        <w:ind w:left="567" w:hanging="567"/>
        <w:jc w:val="both"/>
        <w:rPr>
          <w:sz w:val="24"/>
          <w:szCs w:val="24"/>
        </w:rPr>
      </w:pPr>
      <w:r>
        <w:rPr>
          <w:sz w:val="24"/>
          <w:szCs w:val="24"/>
        </w:rPr>
        <w:t>Centra darbinieks</w:t>
      </w:r>
      <w:r w:rsidRPr="001B1950">
        <w:rPr>
          <w:sz w:val="24"/>
          <w:szCs w:val="24"/>
        </w:rPr>
        <w:t xml:space="preserve"> savas kompetences ietvaros bez kavēšanās sniedz pieprasīto informāciju likumos noteiktajā kārtībā.</w:t>
      </w:r>
    </w:p>
    <w:p w14:paraId="185AD869" w14:textId="77777777" w:rsidR="0003227F" w:rsidRDefault="001B1950" w:rsidP="0003227F">
      <w:pPr>
        <w:numPr>
          <w:ilvl w:val="0"/>
          <w:numId w:val="1"/>
        </w:numPr>
        <w:tabs>
          <w:tab w:val="clear" w:pos="928"/>
          <w:tab w:val="num" w:pos="567"/>
        </w:tabs>
        <w:spacing w:line="360" w:lineRule="auto"/>
        <w:ind w:left="567" w:hanging="567"/>
        <w:jc w:val="both"/>
        <w:rPr>
          <w:sz w:val="24"/>
          <w:szCs w:val="24"/>
        </w:rPr>
      </w:pPr>
      <w:r>
        <w:rPr>
          <w:sz w:val="24"/>
          <w:szCs w:val="24"/>
        </w:rPr>
        <w:t>Centra</w:t>
      </w:r>
      <w:r w:rsidRPr="001B1950">
        <w:rPr>
          <w:sz w:val="24"/>
          <w:szCs w:val="24"/>
        </w:rPr>
        <w:t xml:space="preserve"> oficiālo viedokli pauž </w:t>
      </w:r>
      <w:r>
        <w:rPr>
          <w:sz w:val="24"/>
          <w:szCs w:val="24"/>
        </w:rPr>
        <w:t>Centra direktors, Centra direktora vietnieks</w:t>
      </w:r>
      <w:r w:rsidRPr="001B1950">
        <w:rPr>
          <w:sz w:val="24"/>
          <w:szCs w:val="24"/>
        </w:rPr>
        <w:t xml:space="preserve">, kā arī īpaši pilnvaroti darbinieki. </w:t>
      </w:r>
    </w:p>
    <w:p w14:paraId="185AD86A" w14:textId="77777777" w:rsidR="0003227F" w:rsidRDefault="0003227F" w:rsidP="0003227F">
      <w:pPr>
        <w:numPr>
          <w:ilvl w:val="0"/>
          <w:numId w:val="1"/>
        </w:numPr>
        <w:tabs>
          <w:tab w:val="clear" w:pos="928"/>
          <w:tab w:val="num" w:pos="567"/>
        </w:tabs>
        <w:spacing w:line="360" w:lineRule="auto"/>
        <w:ind w:left="567" w:hanging="567"/>
        <w:jc w:val="both"/>
        <w:rPr>
          <w:sz w:val="24"/>
          <w:szCs w:val="24"/>
        </w:rPr>
      </w:pPr>
      <w:r>
        <w:rPr>
          <w:sz w:val="24"/>
          <w:szCs w:val="24"/>
        </w:rPr>
        <w:t>Centra d</w:t>
      </w:r>
      <w:r w:rsidR="001B1950" w:rsidRPr="0003227F">
        <w:rPr>
          <w:sz w:val="24"/>
          <w:szCs w:val="24"/>
        </w:rPr>
        <w:t>arbiniek</w:t>
      </w:r>
      <w:r>
        <w:rPr>
          <w:sz w:val="24"/>
          <w:szCs w:val="24"/>
        </w:rPr>
        <w:t>s</w:t>
      </w:r>
      <w:r w:rsidR="001B1950" w:rsidRPr="0003227F">
        <w:rPr>
          <w:sz w:val="24"/>
          <w:szCs w:val="24"/>
        </w:rPr>
        <w:t xml:space="preserve"> atturas publiski paust tādu viedokli, kas ir pretējs vai nesavienojams ar </w:t>
      </w:r>
      <w:r>
        <w:rPr>
          <w:sz w:val="24"/>
          <w:szCs w:val="24"/>
        </w:rPr>
        <w:t>Centra</w:t>
      </w:r>
      <w:r w:rsidR="001B1950" w:rsidRPr="0003227F">
        <w:rPr>
          <w:sz w:val="24"/>
          <w:szCs w:val="24"/>
        </w:rPr>
        <w:t xml:space="preserve"> darbības mērķiem. Publiski paužot atšķirīgu nostāju kādā jautājumā, personiskais viedoklis stingri un nepārprotami ir nošķirams no </w:t>
      </w:r>
      <w:r>
        <w:rPr>
          <w:sz w:val="24"/>
          <w:szCs w:val="24"/>
        </w:rPr>
        <w:t>Centra</w:t>
      </w:r>
      <w:r w:rsidR="001B1950" w:rsidRPr="0003227F">
        <w:rPr>
          <w:sz w:val="24"/>
          <w:szCs w:val="24"/>
        </w:rPr>
        <w:t xml:space="preserve"> oficiālā viedokļa.</w:t>
      </w:r>
    </w:p>
    <w:p w14:paraId="185AD86B" w14:textId="77777777" w:rsidR="0003227F" w:rsidRDefault="001B1950" w:rsidP="0003227F">
      <w:pPr>
        <w:numPr>
          <w:ilvl w:val="0"/>
          <w:numId w:val="1"/>
        </w:numPr>
        <w:tabs>
          <w:tab w:val="clear" w:pos="928"/>
          <w:tab w:val="num" w:pos="567"/>
        </w:tabs>
        <w:spacing w:line="360" w:lineRule="auto"/>
        <w:ind w:left="567" w:hanging="567"/>
        <w:jc w:val="both"/>
        <w:rPr>
          <w:sz w:val="24"/>
          <w:szCs w:val="24"/>
        </w:rPr>
      </w:pPr>
      <w:r w:rsidRPr="0003227F">
        <w:rPr>
          <w:sz w:val="24"/>
          <w:szCs w:val="24"/>
        </w:rPr>
        <w:t xml:space="preserve">Saskarē ar sabiedrību </w:t>
      </w:r>
      <w:r w:rsidR="0003227F">
        <w:rPr>
          <w:sz w:val="24"/>
          <w:szCs w:val="24"/>
        </w:rPr>
        <w:t>Centra</w:t>
      </w:r>
      <w:r w:rsidRPr="0003227F">
        <w:rPr>
          <w:sz w:val="24"/>
          <w:szCs w:val="24"/>
        </w:rPr>
        <w:t xml:space="preserve"> darbiniek</w:t>
      </w:r>
      <w:r w:rsidR="0003227F">
        <w:rPr>
          <w:sz w:val="24"/>
          <w:szCs w:val="24"/>
        </w:rPr>
        <w:t>s</w:t>
      </w:r>
      <w:r w:rsidRPr="0003227F">
        <w:rPr>
          <w:sz w:val="24"/>
          <w:szCs w:val="24"/>
        </w:rPr>
        <w:t xml:space="preserve"> kā privātpersona rūpējas par </w:t>
      </w:r>
      <w:r w:rsidR="0003227F">
        <w:rPr>
          <w:sz w:val="24"/>
          <w:szCs w:val="24"/>
        </w:rPr>
        <w:t>Centra</w:t>
      </w:r>
      <w:r w:rsidRPr="0003227F">
        <w:rPr>
          <w:sz w:val="24"/>
          <w:szCs w:val="24"/>
        </w:rPr>
        <w:t xml:space="preserve"> reputāciju un prestižu, tāpēc atturas no izteikumiem, kuri ļautu sabiedrībai apšaubīt </w:t>
      </w:r>
      <w:r w:rsidR="00514728">
        <w:rPr>
          <w:sz w:val="24"/>
          <w:szCs w:val="24"/>
        </w:rPr>
        <w:t xml:space="preserve">Centra </w:t>
      </w:r>
      <w:r w:rsidRPr="0003227F">
        <w:rPr>
          <w:sz w:val="24"/>
          <w:szCs w:val="24"/>
        </w:rPr>
        <w:t>darbinieka lojalitāti, pilsonisko un morālo stāju.</w:t>
      </w:r>
    </w:p>
    <w:p w14:paraId="185AD86C" w14:textId="77777777" w:rsidR="0003227F" w:rsidRDefault="0003227F" w:rsidP="0003227F">
      <w:pPr>
        <w:numPr>
          <w:ilvl w:val="0"/>
          <w:numId w:val="1"/>
        </w:numPr>
        <w:tabs>
          <w:tab w:val="clear" w:pos="928"/>
          <w:tab w:val="num" w:pos="567"/>
        </w:tabs>
        <w:spacing w:line="360" w:lineRule="auto"/>
        <w:ind w:left="567" w:hanging="567"/>
        <w:jc w:val="both"/>
        <w:rPr>
          <w:sz w:val="24"/>
          <w:szCs w:val="24"/>
        </w:rPr>
      </w:pPr>
      <w:r>
        <w:rPr>
          <w:sz w:val="24"/>
          <w:szCs w:val="24"/>
        </w:rPr>
        <w:t xml:space="preserve">Centra darbinieks </w:t>
      </w:r>
      <w:r w:rsidR="001B1950" w:rsidRPr="0003227F">
        <w:rPr>
          <w:sz w:val="24"/>
          <w:szCs w:val="24"/>
        </w:rPr>
        <w:t>seko, lai dienesta informācija tiktu izmantota tikai dienesta vajadzībām un neizmanto to privātu mērķu sasniegšanai.</w:t>
      </w:r>
    </w:p>
    <w:p w14:paraId="185AD86D" w14:textId="77777777" w:rsidR="001B1950" w:rsidRDefault="0003227F" w:rsidP="0003227F">
      <w:pPr>
        <w:numPr>
          <w:ilvl w:val="0"/>
          <w:numId w:val="1"/>
        </w:numPr>
        <w:tabs>
          <w:tab w:val="clear" w:pos="928"/>
          <w:tab w:val="num" w:pos="567"/>
        </w:tabs>
        <w:spacing w:line="360" w:lineRule="auto"/>
        <w:ind w:left="567" w:hanging="567"/>
        <w:jc w:val="both"/>
        <w:rPr>
          <w:sz w:val="24"/>
          <w:szCs w:val="24"/>
        </w:rPr>
      </w:pPr>
      <w:r>
        <w:rPr>
          <w:sz w:val="24"/>
          <w:szCs w:val="24"/>
        </w:rPr>
        <w:t>Centra darbinieks</w:t>
      </w:r>
      <w:r w:rsidR="001B1950" w:rsidRPr="0003227F">
        <w:rPr>
          <w:sz w:val="24"/>
          <w:szCs w:val="24"/>
        </w:rPr>
        <w:t xml:space="preserve"> iespēju robežās sniedz palīdzību ikvienam, kurš pēc tās vēršas, arī tad, ja problēma tieši neskar </w:t>
      </w:r>
      <w:r>
        <w:rPr>
          <w:sz w:val="24"/>
          <w:szCs w:val="24"/>
        </w:rPr>
        <w:t>Centra</w:t>
      </w:r>
      <w:r w:rsidR="001B1950" w:rsidRPr="0003227F">
        <w:rPr>
          <w:sz w:val="24"/>
          <w:szCs w:val="24"/>
        </w:rPr>
        <w:t xml:space="preserve"> darbības sfēru</w:t>
      </w:r>
      <w:r>
        <w:rPr>
          <w:sz w:val="24"/>
          <w:szCs w:val="24"/>
        </w:rPr>
        <w:t>.</w:t>
      </w:r>
    </w:p>
    <w:p w14:paraId="185AD86E" w14:textId="77777777" w:rsidR="0003227F" w:rsidRPr="0003227F" w:rsidRDefault="0003227F" w:rsidP="00053125">
      <w:pPr>
        <w:ind w:left="567"/>
        <w:jc w:val="both"/>
        <w:rPr>
          <w:sz w:val="24"/>
          <w:szCs w:val="24"/>
        </w:rPr>
      </w:pPr>
    </w:p>
    <w:p w14:paraId="185AD86F" w14:textId="77777777" w:rsidR="001B1950" w:rsidRDefault="0003227F" w:rsidP="00415C97">
      <w:pPr>
        <w:tabs>
          <w:tab w:val="left" w:pos="851"/>
        </w:tabs>
        <w:jc w:val="center"/>
        <w:rPr>
          <w:b/>
          <w:sz w:val="24"/>
          <w:szCs w:val="24"/>
        </w:rPr>
      </w:pPr>
      <w:r w:rsidRPr="0003227F">
        <w:rPr>
          <w:b/>
          <w:sz w:val="24"/>
          <w:szCs w:val="24"/>
        </w:rPr>
        <w:t>IV. INT</w:t>
      </w:r>
      <w:r>
        <w:rPr>
          <w:b/>
          <w:sz w:val="24"/>
          <w:szCs w:val="24"/>
        </w:rPr>
        <w:t>E</w:t>
      </w:r>
      <w:r w:rsidRPr="0003227F">
        <w:rPr>
          <w:b/>
          <w:sz w:val="24"/>
          <w:szCs w:val="24"/>
        </w:rPr>
        <w:t>REŠU KONFLIKTA NOVĒRŠANA</w:t>
      </w:r>
    </w:p>
    <w:p w14:paraId="185AD870" w14:textId="77777777" w:rsidR="0003227F" w:rsidRPr="0003227F" w:rsidRDefault="0003227F" w:rsidP="00415C97">
      <w:pPr>
        <w:tabs>
          <w:tab w:val="left" w:pos="851"/>
        </w:tabs>
        <w:jc w:val="center"/>
        <w:rPr>
          <w:b/>
          <w:sz w:val="24"/>
          <w:szCs w:val="24"/>
        </w:rPr>
      </w:pPr>
    </w:p>
    <w:p w14:paraId="185AD871" w14:textId="77777777" w:rsidR="0003227F" w:rsidRDefault="001B1950" w:rsidP="0003227F">
      <w:pPr>
        <w:pStyle w:val="Sarakstarindkopa"/>
        <w:numPr>
          <w:ilvl w:val="0"/>
          <w:numId w:val="1"/>
        </w:numPr>
        <w:tabs>
          <w:tab w:val="clear" w:pos="928"/>
          <w:tab w:val="num" w:pos="567"/>
        </w:tabs>
        <w:spacing w:line="360" w:lineRule="auto"/>
        <w:ind w:left="567" w:hanging="567"/>
        <w:jc w:val="both"/>
        <w:rPr>
          <w:sz w:val="24"/>
          <w:szCs w:val="24"/>
        </w:rPr>
      </w:pPr>
      <w:r w:rsidRPr="0003227F">
        <w:rPr>
          <w:sz w:val="24"/>
          <w:szCs w:val="24"/>
        </w:rPr>
        <w:t xml:space="preserve">Pildot amata pienākumus, </w:t>
      </w:r>
      <w:r w:rsidR="0003227F">
        <w:rPr>
          <w:sz w:val="24"/>
          <w:szCs w:val="24"/>
        </w:rPr>
        <w:t>Centra darbinieks</w:t>
      </w:r>
      <w:r w:rsidRPr="0003227F">
        <w:rPr>
          <w:sz w:val="24"/>
          <w:szCs w:val="24"/>
        </w:rPr>
        <w:t xml:space="preserve"> valsts un sabiedrības intereses vienmēr tur augstāk par privātām interesēm, neizmanto amata stāvokļa priekšrocības personīgā labuma gūšanai sev vai citai personai.</w:t>
      </w:r>
    </w:p>
    <w:p w14:paraId="185AD872" w14:textId="77777777" w:rsidR="0003227F" w:rsidRDefault="0003227F" w:rsidP="0003227F">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darbinieks</w:t>
      </w:r>
      <w:r w:rsidR="001B1950" w:rsidRPr="0003227F">
        <w:rPr>
          <w:sz w:val="24"/>
          <w:szCs w:val="24"/>
        </w:rPr>
        <w:t xml:space="preserve"> izvairās no situācijām, kurās varētu rasties reāls, iespējams vai šķietams interešu konflikts vai korupcijai labvēlīgi apstākļi. </w:t>
      </w:r>
    </w:p>
    <w:p w14:paraId="185AD873" w14:textId="77777777" w:rsidR="0003227F" w:rsidRDefault="001B1950" w:rsidP="0003227F">
      <w:pPr>
        <w:pStyle w:val="Sarakstarindkopa"/>
        <w:numPr>
          <w:ilvl w:val="0"/>
          <w:numId w:val="1"/>
        </w:numPr>
        <w:tabs>
          <w:tab w:val="clear" w:pos="928"/>
          <w:tab w:val="num" w:pos="567"/>
        </w:tabs>
        <w:spacing w:line="360" w:lineRule="auto"/>
        <w:ind w:left="567" w:hanging="567"/>
        <w:jc w:val="both"/>
        <w:rPr>
          <w:sz w:val="24"/>
          <w:szCs w:val="24"/>
        </w:rPr>
      </w:pPr>
      <w:r w:rsidRPr="0003227F">
        <w:rPr>
          <w:sz w:val="24"/>
          <w:szCs w:val="24"/>
        </w:rPr>
        <w:t xml:space="preserve">Rodoties interešu konfliktam, </w:t>
      </w:r>
      <w:r w:rsidR="0003227F">
        <w:rPr>
          <w:sz w:val="24"/>
          <w:szCs w:val="24"/>
        </w:rPr>
        <w:t xml:space="preserve">Centra darbinieks </w:t>
      </w:r>
      <w:r w:rsidRPr="0003227F">
        <w:rPr>
          <w:sz w:val="24"/>
          <w:szCs w:val="24"/>
        </w:rPr>
        <w:t xml:space="preserve">informē </w:t>
      </w:r>
      <w:r w:rsidR="0003227F">
        <w:rPr>
          <w:sz w:val="24"/>
          <w:szCs w:val="24"/>
        </w:rPr>
        <w:t>Centra direktoru vai direktora vietnieku,</w:t>
      </w:r>
      <w:r w:rsidRPr="0003227F">
        <w:rPr>
          <w:sz w:val="24"/>
          <w:szCs w:val="24"/>
        </w:rPr>
        <w:t xml:space="preserve"> un pārtrauc savu līdzdalību lēmumu pieņemšanā, atsakās </w:t>
      </w:r>
      <w:r w:rsidRPr="0003227F">
        <w:rPr>
          <w:sz w:val="24"/>
          <w:szCs w:val="24"/>
        </w:rPr>
        <w:lastRenderedPageBreak/>
        <w:t xml:space="preserve">no tādu darba pienākumu veikšanas, kas saistīti ar savām vai </w:t>
      </w:r>
      <w:r w:rsidR="00415C97">
        <w:rPr>
          <w:sz w:val="24"/>
          <w:szCs w:val="24"/>
        </w:rPr>
        <w:t>ģimenes locekļu</w:t>
      </w:r>
      <w:r w:rsidRPr="0003227F">
        <w:rPr>
          <w:sz w:val="24"/>
          <w:szCs w:val="24"/>
        </w:rPr>
        <w:t xml:space="preserve"> personiskām (mantiskām un nemantiskām) interesēm.</w:t>
      </w:r>
    </w:p>
    <w:p w14:paraId="185AD874" w14:textId="77777777" w:rsidR="0003227F" w:rsidRDefault="0003227F" w:rsidP="0003227F">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1B1950" w:rsidRPr="0003227F">
        <w:rPr>
          <w:sz w:val="24"/>
          <w:szCs w:val="24"/>
        </w:rPr>
        <w:t>arbiniek</w:t>
      </w:r>
      <w:r>
        <w:rPr>
          <w:sz w:val="24"/>
          <w:szCs w:val="24"/>
        </w:rPr>
        <w:t>s</w:t>
      </w:r>
      <w:r w:rsidR="001B1950" w:rsidRPr="0003227F">
        <w:rPr>
          <w:sz w:val="24"/>
          <w:szCs w:val="24"/>
        </w:rPr>
        <w:t xml:space="preserve"> nav tiesīg</w:t>
      </w:r>
      <w:r>
        <w:rPr>
          <w:sz w:val="24"/>
          <w:szCs w:val="24"/>
        </w:rPr>
        <w:t>s</w:t>
      </w:r>
      <w:r w:rsidR="001B1950" w:rsidRPr="0003227F">
        <w:rPr>
          <w:sz w:val="24"/>
          <w:szCs w:val="24"/>
        </w:rPr>
        <w:t xml:space="preserve"> pieņemt jebkādas dāvanas, izklaidi, aizdevumu vai ko citu vērtīgu no organizācijas vai privātpersonas, kas varētu būt ieinteresēta ar šo rīcību ietekmēt sev pozitīva lēmuma pieņemšanu.</w:t>
      </w:r>
    </w:p>
    <w:p w14:paraId="185AD875" w14:textId="77777777" w:rsidR="0003227F" w:rsidRDefault="0003227F" w:rsidP="0003227F">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1B1950" w:rsidRPr="0003227F">
        <w:rPr>
          <w:sz w:val="24"/>
          <w:szCs w:val="24"/>
        </w:rPr>
        <w:t>arbiniek</w:t>
      </w:r>
      <w:r>
        <w:rPr>
          <w:sz w:val="24"/>
          <w:szCs w:val="24"/>
        </w:rPr>
        <w:t>s</w:t>
      </w:r>
      <w:r w:rsidR="001B1950" w:rsidRPr="0003227F">
        <w:rPr>
          <w:sz w:val="24"/>
          <w:szCs w:val="24"/>
        </w:rPr>
        <w:t xml:space="preserve"> atturas pieņemt dāvanas vai labvēlības izpausmes, kas pielīdzināmas dāvanai, ja tās var ietekmēt vai radīt šaubas par kāda pienākuma vai uzdevuma izpildes objektivitāti.</w:t>
      </w:r>
    </w:p>
    <w:p w14:paraId="185AD876" w14:textId="77777777" w:rsidR="0003227F" w:rsidRDefault="0003227F" w:rsidP="0003227F">
      <w:pPr>
        <w:pStyle w:val="Sarakstarindkopa"/>
        <w:numPr>
          <w:ilvl w:val="0"/>
          <w:numId w:val="1"/>
        </w:numPr>
        <w:tabs>
          <w:tab w:val="clear" w:pos="928"/>
          <w:tab w:val="num" w:pos="567"/>
        </w:tabs>
        <w:spacing w:line="360" w:lineRule="auto"/>
        <w:ind w:left="567" w:hanging="567"/>
        <w:jc w:val="both"/>
        <w:rPr>
          <w:sz w:val="24"/>
          <w:szCs w:val="24"/>
        </w:rPr>
      </w:pPr>
      <w:r>
        <w:rPr>
          <w:sz w:val="24"/>
          <w:szCs w:val="24"/>
        </w:rPr>
        <w:t xml:space="preserve">Centra darbinieks </w:t>
      </w:r>
      <w:r w:rsidR="001B1950" w:rsidRPr="0003227F">
        <w:rPr>
          <w:sz w:val="24"/>
          <w:szCs w:val="24"/>
        </w:rPr>
        <w:t xml:space="preserve">neiesaistās tādās privātās aktivitātēs, kā arī atturas no tādiem blakus darbiem un amatu savienošanas, kas traucē atbildīgi un profesionāli veikt savus amata pienākumus, kā arī var radīt aizdomas par potenciāliem, šķietamiem vai reāliem interešu konfliktiem un mazināt sabiedrības uzticību </w:t>
      </w:r>
      <w:r>
        <w:rPr>
          <w:sz w:val="24"/>
          <w:szCs w:val="24"/>
        </w:rPr>
        <w:t>Centram</w:t>
      </w:r>
      <w:r w:rsidR="001B1950" w:rsidRPr="0003227F">
        <w:rPr>
          <w:sz w:val="24"/>
          <w:szCs w:val="24"/>
        </w:rPr>
        <w:t>.</w:t>
      </w:r>
    </w:p>
    <w:p w14:paraId="185AD877" w14:textId="77777777" w:rsidR="00415C97" w:rsidRPr="005D07EC" w:rsidRDefault="00415C97" w:rsidP="00415C97">
      <w:pPr>
        <w:pStyle w:val="Sarakstarindkopa"/>
        <w:numPr>
          <w:ilvl w:val="0"/>
          <w:numId w:val="1"/>
        </w:numPr>
        <w:tabs>
          <w:tab w:val="clear" w:pos="928"/>
          <w:tab w:val="num" w:pos="567"/>
        </w:tabs>
        <w:spacing w:line="360" w:lineRule="auto"/>
        <w:ind w:left="567" w:hanging="567"/>
        <w:jc w:val="both"/>
        <w:rPr>
          <w:sz w:val="24"/>
          <w:szCs w:val="24"/>
        </w:rPr>
      </w:pPr>
      <w:r w:rsidRPr="005D07EC">
        <w:rPr>
          <w:sz w:val="24"/>
          <w:szCs w:val="24"/>
        </w:rPr>
        <w:t xml:space="preserve">Centra darbinieks </w:t>
      </w:r>
      <w:r w:rsidR="001B1950" w:rsidRPr="005D07EC">
        <w:rPr>
          <w:sz w:val="24"/>
          <w:szCs w:val="24"/>
        </w:rPr>
        <w:t xml:space="preserve">lieto </w:t>
      </w:r>
      <w:r w:rsidRPr="005D07EC">
        <w:rPr>
          <w:sz w:val="24"/>
          <w:szCs w:val="24"/>
        </w:rPr>
        <w:t>Centra</w:t>
      </w:r>
      <w:r w:rsidR="001B1950" w:rsidRPr="005D07EC">
        <w:rPr>
          <w:sz w:val="24"/>
          <w:szCs w:val="24"/>
        </w:rPr>
        <w:t xml:space="preserve"> īpašum</w:t>
      </w:r>
      <w:r w:rsidR="005D07EC" w:rsidRPr="005D07EC">
        <w:rPr>
          <w:sz w:val="24"/>
          <w:szCs w:val="24"/>
        </w:rPr>
        <w:t>ā</w:t>
      </w:r>
      <w:r w:rsidR="001B1950" w:rsidRPr="005D07EC">
        <w:rPr>
          <w:sz w:val="24"/>
          <w:szCs w:val="24"/>
        </w:rPr>
        <w:t xml:space="preserve"> </w:t>
      </w:r>
      <w:r w:rsidR="005D07EC" w:rsidRPr="005D07EC">
        <w:rPr>
          <w:sz w:val="24"/>
          <w:szCs w:val="24"/>
        </w:rPr>
        <w:t xml:space="preserve">esošos tehniskos resursus </w:t>
      </w:r>
      <w:r w:rsidR="001B1950" w:rsidRPr="005D07EC">
        <w:rPr>
          <w:sz w:val="24"/>
          <w:szCs w:val="24"/>
        </w:rPr>
        <w:t xml:space="preserve">iespējami ekonomiski, racionāli un saudzīgi, kā arī neļauj to savtīgi izmantot citām personām. </w:t>
      </w:r>
    </w:p>
    <w:p w14:paraId="185AD878" w14:textId="77777777" w:rsidR="001B1950" w:rsidRDefault="001B1950" w:rsidP="00415C97">
      <w:pPr>
        <w:pStyle w:val="Sarakstarindkopa"/>
        <w:numPr>
          <w:ilvl w:val="0"/>
          <w:numId w:val="1"/>
        </w:numPr>
        <w:tabs>
          <w:tab w:val="clear" w:pos="928"/>
          <w:tab w:val="num" w:pos="567"/>
        </w:tabs>
        <w:spacing w:line="360" w:lineRule="auto"/>
        <w:ind w:left="567" w:hanging="567"/>
        <w:jc w:val="both"/>
        <w:rPr>
          <w:sz w:val="24"/>
          <w:szCs w:val="24"/>
        </w:rPr>
      </w:pPr>
      <w:r w:rsidRPr="00415C97">
        <w:rPr>
          <w:sz w:val="24"/>
          <w:szCs w:val="24"/>
        </w:rPr>
        <w:t xml:space="preserve">Atklājot interešu konfliktu, </w:t>
      </w:r>
      <w:r w:rsidR="00415C97">
        <w:rPr>
          <w:sz w:val="24"/>
          <w:szCs w:val="24"/>
        </w:rPr>
        <w:t xml:space="preserve">Centra </w:t>
      </w:r>
      <w:r w:rsidRPr="00415C97">
        <w:rPr>
          <w:sz w:val="24"/>
          <w:szCs w:val="24"/>
        </w:rPr>
        <w:t>darbiniek</w:t>
      </w:r>
      <w:r w:rsidR="00415C97">
        <w:rPr>
          <w:sz w:val="24"/>
          <w:szCs w:val="24"/>
        </w:rPr>
        <w:t>s</w:t>
      </w:r>
      <w:r w:rsidRPr="00415C97">
        <w:rPr>
          <w:sz w:val="24"/>
          <w:szCs w:val="24"/>
        </w:rPr>
        <w:t xml:space="preserve"> nekavējoties informē personu, kas atrodas šajā konfliktā, kā arī ziņo par to </w:t>
      </w:r>
      <w:r w:rsidR="00415C97">
        <w:rPr>
          <w:sz w:val="24"/>
          <w:szCs w:val="24"/>
        </w:rPr>
        <w:t>Centra direktoram vai direktora vietniekam</w:t>
      </w:r>
      <w:r w:rsidRPr="00415C97">
        <w:rPr>
          <w:sz w:val="24"/>
          <w:szCs w:val="24"/>
        </w:rPr>
        <w:t>.</w:t>
      </w:r>
    </w:p>
    <w:p w14:paraId="185AD879" w14:textId="77777777" w:rsidR="00053125" w:rsidRDefault="00053125" w:rsidP="007C32D1">
      <w:pPr>
        <w:pStyle w:val="Sarakstarindkopa"/>
        <w:ind w:left="567"/>
        <w:contextualSpacing w:val="0"/>
        <w:jc w:val="both"/>
        <w:rPr>
          <w:sz w:val="24"/>
          <w:szCs w:val="24"/>
        </w:rPr>
      </w:pPr>
    </w:p>
    <w:p w14:paraId="185AD87A" w14:textId="77777777" w:rsidR="00415C97" w:rsidRDefault="00415C97" w:rsidP="00953E8B">
      <w:pPr>
        <w:jc w:val="center"/>
        <w:rPr>
          <w:b/>
          <w:sz w:val="24"/>
          <w:szCs w:val="24"/>
        </w:rPr>
      </w:pPr>
      <w:r w:rsidRPr="00415C97">
        <w:rPr>
          <w:b/>
          <w:sz w:val="24"/>
          <w:szCs w:val="24"/>
        </w:rPr>
        <w:t>V. PAMATPRINCIPI KOMUNIKĀCIJĀ AR LOBĒTĀJIEM</w:t>
      </w:r>
    </w:p>
    <w:p w14:paraId="185AD87B" w14:textId="77777777" w:rsidR="00053125" w:rsidRPr="00415C97" w:rsidRDefault="00053125" w:rsidP="007C32D1">
      <w:pPr>
        <w:jc w:val="center"/>
        <w:rPr>
          <w:b/>
          <w:sz w:val="24"/>
          <w:szCs w:val="24"/>
        </w:rPr>
      </w:pPr>
    </w:p>
    <w:p w14:paraId="185AD87C" w14:textId="77777777" w:rsidR="00053125" w:rsidRDefault="00415C97" w:rsidP="00053125">
      <w:pPr>
        <w:pStyle w:val="Sarakstarindkopa"/>
        <w:numPr>
          <w:ilvl w:val="0"/>
          <w:numId w:val="1"/>
        </w:numPr>
        <w:tabs>
          <w:tab w:val="clear" w:pos="928"/>
          <w:tab w:val="num" w:pos="567"/>
        </w:tabs>
        <w:spacing w:line="360" w:lineRule="auto"/>
        <w:ind w:left="567" w:hanging="567"/>
        <w:jc w:val="both"/>
        <w:rPr>
          <w:sz w:val="24"/>
          <w:szCs w:val="24"/>
        </w:rPr>
      </w:pPr>
      <w:r w:rsidRPr="00415C97">
        <w:rPr>
          <w:sz w:val="24"/>
          <w:szCs w:val="24"/>
        </w:rPr>
        <w:t>Lobētājs ir fiziska persona vai privāto tiesību juridiska persona, kas, savu vai citu privātpersonu interešu vadīta, par atlīdzību vai bez tās veic lobēšanu – apzināti un sistemātiski komunicē ar publiskās varas subjektiem nolūkā ietekmēt lēmumu pieņemšanas procesu noteiktu privātpersonu interešu īstenošanai.</w:t>
      </w:r>
    </w:p>
    <w:p w14:paraId="185AD87D" w14:textId="77777777" w:rsidR="00053125" w:rsidRDefault="00053125" w:rsidP="00053125">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darbinieks</w:t>
      </w:r>
      <w:r w:rsidRPr="00053125">
        <w:rPr>
          <w:sz w:val="24"/>
          <w:szCs w:val="24"/>
        </w:rPr>
        <w:t xml:space="preserve"> nodrošina, ka visiem lobētājiem, kas ir ieinteresēti konkrētā jautājuma izlemšanā, ir dotas vienlīdzīgas iespējas tikties ar lēmuma pieņēmējiem un sagatavotājiem un saņemt nepieciešamo informāciju.</w:t>
      </w:r>
    </w:p>
    <w:p w14:paraId="185AD87E" w14:textId="77777777" w:rsidR="00053125" w:rsidRPr="00053125" w:rsidRDefault="00053125" w:rsidP="00053125">
      <w:pPr>
        <w:pStyle w:val="Sarakstarindkopa"/>
        <w:numPr>
          <w:ilvl w:val="0"/>
          <w:numId w:val="1"/>
        </w:numPr>
        <w:tabs>
          <w:tab w:val="clear" w:pos="928"/>
          <w:tab w:val="num" w:pos="567"/>
        </w:tabs>
        <w:spacing w:line="360" w:lineRule="auto"/>
        <w:ind w:left="567" w:hanging="567"/>
        <w:jc w:val="both"/>
        <w:rPr>
          <w:sz w:val="24"/>
          <w:szCs w:val="24"/>
        </w:rPr>
      </w:pPr>
      <w:r w:rsidRPr="00053125">
        <w:rPr>
          <w:sz w:val="24"/>
          <w:szCs w:val="24"/>
        </w:rPr>
        <w:t>Ja lēmuma pieņemšanas gaitā atklājas, ka lēmums var skart</w:t>
      </w:r>
      <w:r>
        <w:rPr>
          <w:sz w:val="24"/>
          <w:szCs w:val="24"/>
        </w:rPr>
        <w:t xml:space="preserve"> Centra</w:t>
      </w:r>
      <w:r w:rsidRPr="00053125">
        <w:rPr>
          <w:sz w:val="24"/>
          <w:szCs w:val="24"/>
        </w:rPr>
        <w:t xml:space="preserve"> darbinieka vai viņa ģimenes locekļu ekonomiskās intereses, </w:t>
      </w:r>
      <w:r>
        <w:rPr>
          <w:sz w:val="24"/>
          <w:szCs w:val="24"/>
        </w:rPr>
        <w:t xml:space="preserve">Centra </w:t>
      </w:r>
      <w:r w:rsidRPr="00053125">
        <w:rPr>
          <w:sz w:val="24"/>
          <w:szCs w:val="24"/>
        </w:rPr>
        <w:t>darbinieks</w:t>
      </w:r>
      <w:r>
        <w:rPr>
          <w:sz w:val="24"/>
          <w:szCs w:val="24"/>
        </w:rPr>
        <w:t xml:space="preserve"> informē Centra direktoru </w:t>
      </w:r>
      <w:r w:rsidR="00F43279">
        <w:rPr>
          <w:sz w:val="24"/>
          <w:szCs w:val="24"/>
        </w:rPr>
        <w:t>vai direktora vietnieku un</w:t>
      </w:r>
      <w:r>
        <w:rPr>
          <w:sz w:val="24"/>
          <w:szCs w:val="24"/>
        </w:rPr>
        <w:t xml:space="preserve"> lūdz</w:t>
      </w:r>
      <w:r w:rsidRPr="00053125">
        <w:rPr>
          <w:sz w:val="24"/>
          <w:szCs w:val="24"/>
        </w:rPr>
        <w:t xml:space="preserve"> sevi atstatīt no turpmākās dalības lēmuma pieņemšanā.</w:t>
      </w:r>
    </w:p>
    <w:p w14:paraId="185AD87F" w14:textId="77777777" w:rsidR="00053125" w:rsidRDefault="00053125" w:rsidP="00053125">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053125">
        <w:rPr>
          <w:sz w:val="24"/>
          <w:szCs w:val="24"/>
        </w:rPr>
        <w:t xml:space="preserve">arbinieks izvērtē ikvienu ielūgumu vai viesmīlības piedāvājumu, kas saņemts, pildot amata pienākumus, ņemot vērā to, kāds labums no šādu </w:t>
      </w:r>
      <w:r w:rsidR="00415C97" w:rsidRPr="00053125">
        <w:rPr>
          <w:sz w:val="24"/>
          <w:szCs w:val="24"/>
        </w:rPr>
        <w:lastRenderedPageBreak/>
        <w:t xml:space="preserve">ielūgumu pieņemšanas ir </w:t>
      </w:r>
      <w:r>
        <w:rPr>
          <w:sz w:val="24"/>
          <w:szCs w:val="24"/>
        </w:rPr>
        <w:t>Centram</w:t>
      </w:r>
      <w:r w:rsidR="00415C97" w:rsidRPr="00053125">
        <w:rPr>
          <w:sz w:val="24"/>
          <w:szCs w:val="24"/>
        </w:rPr>
        <w:t xml:space="preserve"> un vai tas nav saistīts ar ieinteresētību panākt kādu labvēlību piedāvātājam lēmuma pieņemšanas procesā.</w:t>
      </w:r>
    </w:p>
    <w:p w14:paraId="185AD880" w14:textId="77777777" w:rsidR="00053125" w:rsidRDefault="00053125" w:rsidP="00053125">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053125">
        <w:rPr>
          <w:sz w:val="24"/>
          <w:szCs w:val="24"/>
        </w:rPr>
        <w:t>arbinieks, pieņemot lēmumu, ņem vērā visas sabiedrības intereses, ne tikai tās kuras aizstāv lobētājs.</w:t>
      </w:r>
    </w:p>
    <w:p w14:paraId="185AD881" w14:textId="77777777" w:rsidR="007C32D1" w:rsidRPr="007C32D1" w:rsidRDefault="007C32D1" w:rsidP="007C32D1">
      <w:pPr>
        <w:pStyle w:val="Sarakstarindkopa"/>
        <w:numPr>
          <w:ilvl w:val="0"/>
          <w:numId w:val="1"/>
        </w:numPr>
        <w:tabs>
          <w:tab w:val="clear" w:pos="928"/>
          <w:tab w:val="num" w:pos="567"/>
        </w:tabs>
        <w:spacing w:line="360" w:lineRule="auto"/>
        <w:ind w:left="567" w:hanging="567"/>
        <w:jc w:val="both"/>
        <w:rPr>
          <w:sz w:val="24"/>
          <w:szCs w:val="24"/>
        </w:rPr>
      </w:pPr>
      <w:r>
        <w:rPr>
          <w:color w:val="000000"/>
          <w:sz w:val="24"/>
          <w:szCs w:val="24"/>
        </w:rPr>
        <w:t>Centra d</w:t>
      </w:r>
      <w:r w:rsidRPr="007C32D1">
        <w:rPr>
          <w:color w:val="000000"/>
          <w:sz w:val="24"/>
          <w:szCs w:val="24"/>
        </w:rPr>
        <w:t xml:space="preserve">arbiniekam ir aizliegts, 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lēmuma pieņēmējiem vai citus labumus. </w:t>
      </w:r>
    </w:p>
    <w:p w14:paraId="185AD882" w14:textId="77777777" w:rsidR="007C32D1" w:rsidRDefault="00053125" w:rsidP="007C32D1">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053125">
        <w:rPr>
          <w:sz w:val="24"/>
          <w:szCs w:val="24"/>
        </w:rPr>
        <w:t>arbiniekam ir aizliegts pieņemt no lobētāja vai organizācijas,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w:t>
      </w:r>
    </w:p>
    <w:p w14:paraId="185AD883" w14:textId="77777777" w:rsidR="007C32D1" w:rsidRDefault="007C32D1" w:rsidP="007C32D1">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7C32D1">
        <w:rPr>
          <w:sz w:val="24"/>
          <w:szCs w:val="24"/>
        </w:rPr>
        <w:t>arbiniekam ir aizliegts izmantot sava amata priekšrocības un personiskos kontaktus, lai kādam no lobētājiem nodrošinātu piekļuvi augstākstāvošām amatpersonām, kas ir atbildīgas par lobētāja interesēs esošo lēmumu pieņemšanu.</w:t>
      </w:r>
    </w:p>
    <w:p w14:paraId="185AD884" w14:textId="77777777" w:rsidR="007C32D1" w:rsidRDefault="007C32D1" w:rsidP="007C32D1">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7C32D1">
        <w:rPr>
          <w:sz w:val="24"/>
          <w:szCs w:val="24"/>
        </w:rPr>
        <w:t xml:space="preserve">arbiniekam ir aizliegts maldināt lobētāju, radot iespaidu, ka </w:t>
      </w:r>
      <w:r>
        <w:rPr>
          <w:sz w:val="24"/>
          <w:szCs w:val="24"/>
        </w:rPr>
        <w:t xml:space="preserve">Centra </w:t>
      </w:r>
      <w:r w:rsidR="00415C97" w:rsidRPr="007C32D1">
        <w:rPr>
          <w:sz w:val="24"/>
          <w:szCs w:val="24"/>
        </w:rPr>
        <w:t>darbinieks var nodrošināt lobētājam piekļuvi valdības locekļiem vai augstākstāvošam amatpersonām, vai arī ietekmēt viņu pieņemto lēmumu.</w:t>
      </w:r>
    </w:p>
    <w:p w14:paraId="185AD885" w14:textId="77777777" w:rsidR="007C32D1" w:rsidRDefault="007C32D1" w:rsidP="007C32D1">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7C32D1">
        <w:rPr>
          <w:sz w:val="24"/>
          <w:szCs w:val="24"/>
        </w:rPr>
        <w:t xml:space="preserve">arbiniekam ir aizliegts lūgt lobētājiem vai organizācijām, kuras algo lobētāju, materiāli atbalstīt </w:t>
      </w:r>
      <w:r>
        <w:rPr>
          <w:sz w:val="24"/>
          <w:szCs w:val="24"/>
        </w:rPr>
        <w:t>Centra</w:t>
      </w:r>
      <w:r w:rsidR="00415C97" w:rsidRPr="007C32D1">
        <w:rPr>
          <w:sz w:val="24"/>
          <w:szCs w:val="24"/>
        </w:rPr>
        <w:t xml:space="preserve"> rīkotos pasākumus.</w:t>
      </w:r>
    </w:p>
    <w:p w14:paraId="185AD886" w14:textId="77777777" w:rsidR="00415C97" w:rsidRDefault="007C32D1" w:rsidP="007C32D1">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415C97" w:rsidRPr="007C32D1">
        <w:rPr>
          <w:sz w:val="24"/>
          <w:szCs w:val="24"/>
        </w:rPr>
        <w:t>arbiniekam ir aizliegts par atlīdzību vai bez tās pārstāvēt indivīdu, komersantu vai organizāciju kā lobētājam valsts vai pašvaldību institūcijā.</w:t>
      </w:r>
    </w:p>
    <w:p w14:paraId="185AD887" w14:textId="77777777" w:rsidR="007C32D1" w:rsidRDefault="007C32D1">
      <w:pPr>
        <w:spacing w:after="200" w:line="276" w:lineRule="auto"/>
        <w:rPr>
          <w:sz w:val="24"/>
          <w:szCs w:val="24"/>
        </w:rPr>
      </w:pPr>
      <w:r>
        <w:rPr>
          <w:sz w:val="24"/>
          <w:szCs w:val="24"/>
        </w:rPr>
        <w:br w:type="page"/>
      </w:r>
    </w:p>
    <w:p w14:paraId="185AD888" w14:textId="77777777" w:rsidR="007C32D1" w:rsidRDefault="007C32D1" w:rsidP="00953E8B">
      <w:pPr>
        <w:pStyle w:val="Sarakstarindkopa"/>
        <w:numPr>
          <w:ilvl w:val="0"/>
          <w:numId w:val="8"/>
        </w:numPr>
        <w:ind w:left="0" w:firstLine="0"/>
        <w:jc w:val="center"/>
        <w:rPr>
          <w:b/>
          <w:sz w:val="24"/>
          <w:szCs w:val="24"/>
        </w:rPr>
      </w:pPr>
      <w:r w:rsidRPr="007C32D1">
        <w:rPr>
          <w:b/>
          <w:sz w:val="24"/>
          <w:szCs w:val="24"/>
        </w:rPr>
        <w:lastRenderedPageBreak/>
        <w:t>SAVSTARPĒJĀS ATTIECĪBAS</w:t>
      </w:r>
    </w:p>
    <w:p w14:paraId="185AD889" w14:textId="77777777" w:rsidR="007C32D1" w:rsidRPr="007C32D1" w:rsidRDefault="007C32D1" w:rsidP="00953E8B">
      <w:pPr>
        <w:pStyle w:val="Sarakstarindkopa"/>
        <w:ind w:left="0"/>
        <w:contextualSpacing w:val="0"/>
        <w:rPr>
          <w:sz w:val="24"/>
          <w:szCs w:val="24"/>
        </w:rPr>
      </w:pPr>
    </w:p>
    <w:p w14:paraId="185AD88A"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darbinieka</w:t>
      </w:r>
      <w:r w:rsidR="007C32D1" w:rsidRPr="007C32D1">
        <w:rPr>
          <w:sz w:val="24"/>
          <w:szCs w:val="24"/>
        </w:rPr>
        <w:t xml:space="preserve"> savstarpējo attiecību pamatā ar kolēģiem un citām personām ir cieņa, pieklājība, godīgums, labvēlība, izpalīdzība, iecietība, sadarbība, savstarpēja uzticēšanās un atbalsts.</w:t>
      </w:r>
    </w:p>
    <w:p w14:paraId="185AD88B"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007C32D1" w:rsidRPr="00953E8B">
        <w:rPr>
          <w:sz w:val="24"/>
          <w:szCs w:val="24"/>
        </w:rPr>
        <w:t>arbiniek</w:t>
      </w:r>
      <w:r>
        <w:rPr>
          <w:sz w:val="24"/>
          <w:szCs w:val="24"/>
        </w:rPr>
        <w:t>s</w:t>
      </w:r>
      <w:r w:rsidR="007C32D1" w:rsidRPr="00953E8B">
        <w:rPr>
          <w:sz w:val="24"/>
          <w:szCs w:val="24"/>
        </w:rPr>
        <w:t xml:space="preserve"> sadarbojas ar kolēģiem, sniedzot un saņemot nepieciešamo palīdzību profesionālo pienākumu izpildē un ļaunprātīgi neizmanto kolēģu uzticēšanos.</w:t>
      </w:r>
    </w:p>
    <w:p w14:paraId="185AD88C"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 xml:space="preserve">Centra darbinieks </w:t>
      </w:r>
      <w:r w:rsidR="007C32D1" w:rsidRPr="00953E8B">
        <w:rPr>
          <w:sz w:val="24"/>
          <w:szCs w:val="24"/>
        </w:rPr>
        <w:t>izvairās no augstprātības un autoritāra vadības stila, ievēro demokrātijas normas un koleģialitāti.</w:t>
      </w:r>
    </w:p>
    <w:p w14:paraId="185AD88D" w14:textId="77777777" w:rsidR="00953E8B" w:rsidRDefault="007C32D1"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Nav pieļaujama kolēģu pazemošana, publiska kritika, ciniska attieksme. Uz kļūdām darba procesā norāda personīgi. Jāvērtē kolēģa darbs, nevis viņa personība vai uzskati.</w:t>
      </w:r>
    </w:p>
    <w:p w14:paraId="185AD88E"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Pr="00953E8B">
        <w:rPr>
          <w:sz w:val="24"/>
          <w:szCs w:val="24"/>
        </w:rPr>
        <w:t>arbiniek</w:t>
      </w:r>
      <w:r>
        <w:rPr>
          <w:sz w:val="24"/>
          <w:szCs w:val="24"/>
        </w:rPr>
        <w:t>s</w:t>
      </w:r>
      <w:r w:rsidRPr="00953E8B">
        <w:rPr>
          <w:sz w:val="24"/>
          <w:szCs w:val="24"/>
        </w:rPr>
        <w:t xml:space="preserve"> </w:t>
      </w:r>
      <w:r w:rsidR="007C32D1" w:rsidRPr="00953E8B">
        <w:rPr>
          <w:sz w:val="24"/>
          <w:szCs w:val="24"/>
        </w:rPr>
        <w:t xml:space="preserve">izvairās no konfliktiem </w:t>
      </w:r>
      <w:r>
        <w:rPr>
          <w:sz w:val="24"/>
          <w:szCs w:val="24"/>
        </w:rPr>
        <w:t>Centrā un ārpus tā</w:t>
      </w:r>
      <w:r w:rsidR="007C32D1" w:rsidRPr="00953E8B">
        <w:rPr>
          <w:sz w:val="24"/>
          <w:szCs w:val="24"/>
        </w:rPr>
        <w:t xml:space="preserve">, bet, ja tādi radušies, risina konstruktīvas sadarbības ceļā. Ar apmeklētājiem un kolēģiem diskutē savstarpējas cieņas, atklātības un sapratnes gaisotnē. </w:t>
      </w:r>
      <w:r>
        <w:rPr>
          <w:sz w:val="24"/>
          <w:szCs w:val="24"/>
        </w:rPr>
        <w:t>Centra d</w:t>
      </w:r>
      <w:r w:rsidRPr="00953E8B">
        <w:rPr>
          <w:sz w:val="24"/>
          <w:szCs w:val="24"/>
        </w:rPr>
        <w:t>arbiniek</w:t>
      </w:r>
      <w:r>
        <w:rPr>
          <w:sz w:val="24"/>
          <w:szCs w:val="24"/>
        </w:rPr>
        <w:t>s</w:t>
      </w:r>
      <w:r w:rsidRPr="00953E8B">
        <w:rPr>
          <w:sz w:val="24"/>
          <w:szCs w:val="24"/>
        </w:rPr>
        <w:t xml:space="preserve"> </w:t>
      </w:r>
      <w:r w:rsidR="007C32D1" w:rsidRPr="00953E8B">
        <w:rPr>
          <w:sz w:val="24"/>
          <w:szCs w:val="24"/>
        </w:rPr>
        <w:t>ciena ikviena tiesības uz savu viedokli, ņem vērā citu uzskatus, nevienu personiski neaizskarot un neaizvainojot.</w:t>
      </w:r>
    </w:p>
    <w:p w14:paraId="185AD88F"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 xml:space="preserve">Centra darbinieks </w:t>
      </w:r>
      <w:r w:rsidR="007C32D1" w:rsidRPr="00953E8B">
        <w:rPr>
          <w:sz w:val="24"/>
          <w:szCs w:val="24"/>
        </w:rPr>
        <w:t>godīgi atzīst savu neētisko rīcību un pieļautās kļūdas, atvainojas un labo tās.</w:t>
      </w:r>
    </w:p>
    <w:p w14:paraId="185AD890"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 xml:space="preserve">Centra darbinieks </w:t>
      </w:r>
      <w:r w:rsidR="007C32D1" w:rsidRPr="00953E8B">
        <w:rPr>
          <w:sz w:val="24"/>
          <w:szCs w:val="24"/>
        </w:rPr>
        <w:t xml:space="preserve">šķir privāto dzīvi no darba attiecībām un neizmanto darba laiku, kā arī padotā un vadītāja attiecības privātās dzīves problēmu risināšanai. </w:t>
      </w:r>
      <w:r>
        <w:rPr>
          <w:sz w:val="24"/>
          <w:szCs w:val="24"/>
        </w:rPr>
        <w:t>Centra d</w:t>
      </w:r>
      <w:r w:rsidRPr="00953E8B">
        <w:rPr>
          <w:sz w:val="24"/>
          <w:szCs w:val="24"/>
        </w:rPr>
        <w:t>arbiniek</w:t>
      </w:r>
      <w:r>
        <w:rPr>
          <w:sz w:val="24"/>
          <w:szCs w:val="24"/>
        </w:rPr>
        <w:t>s</w:t>
      </w:r>
      <w:r w:rsidRPr="00953E8B">
        <w:rPr>
          <w:sz w:val="24"/>
          <w:szCs w:val="24"/>
        </w:rPr>
        <w:t xml:space="preserve"> </w:t>
      </w:r>
      <w:r w:rsidR="007C32D1" w:rsidRPr="00953E8B">
        <w:rPr>
          <w:sz w:val="24"/>
          <w:szCs w:val="24"/>
        </w:rPr>
        <w:t>neizmanto savtīgos nolūkos padotā un vadītāja koleģiālās attiecības, kolēģu nekompetenci, kļūdas vai pieredzes trūkumu.</w:t>
      </w:r>
    </w:p>
    <w:p w14:paraId="185AD891"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w:t>
      </w:r>
      <w:r w:rsidRPr="00953E8B">
        <w:rPr>
          <w:sz w:val="24"/>
          <w:szCs w:val="24"/>
        </w:rPr>
        <w:t>arbiniek</w:t>
      </w:r>
      <w:r>
        <w:rPr>
          <w:sz w:val="24"/>
          <w:szCs w:val="24"/>
        </w:rPr>
        <w:t>s</w:t>
      </w:r>
      <w:r w:rsidRPr="00953E8B">
        <w:rPr>
          <w:sz w:val="24"/>
          <w:szCs w:val="24"/>
        </w:rPr>
        <w:t xml:space="preserve"> </w:t>
      </w:r>
      <w:r w:rsidR="007C32D1" w:rsidRPr="00953E8B">
        <w:rPr>
          <w:sz w:val="24"/>
          <w:szCs w:val="24"/>
        </w:rPr>
        <w:t>nepieļauj savu kolēģu un citu personu goda un cieņas aizskaršanu vai diskriminējošu rīcību attiecībā uz nacionālo piederību, veselības stāvokli, vecumu, dzimumu, seksuālo orientāciju, politisko vai reliģisko pārliecību.</w:t>
      </w:r>
    </w:p>
    <w:p w14:paraId="185AD892" w14:textId="77777777" w:rsidR="00953E8B" w:rsidRDefault="007C32D1"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 xml:space="preserve">Ar oficiālai darba videi piemērotu korektu uzvedību, ārējo izskatu un stāju </w:t>
      </w:r>
      <w:r w:rsidR="00953E8B">
        <w:rPr>
          <w:sz w:val="24"/>
          <w:szCs w:val="24"/>
        </w:rPr>
        <w:t>Centra d</w:t>
      </w:r>
      <w:r w:rsidR="00953E8B" w:rsidRPr="00953E8B">
        <w:rPr>
          <w:sz w:val="24"/>
          <w:szCs w:val="24"/>
        </w:rPr>
        <w:t>arbiniek</w:t>
      </w:r>
      <w:r w:rsidR="00953E8B">
        <w:rPr>
          <w:sz w:val="24"/>
          <w:szCs w:val="24"/>
        </w:rPr>
        <w:t>s</w:t>
      </w:r>
      <w:r w:rsidR="00953E8B" w:rsidRPr="00953E8B">
        <w:rPr>
          <w:sz w:val="24"/>
          <w:szCs w:val="24"/>
        </w:rPr>
        <w:t xml:space="preserve"> </w:t>
      </w:r>
      <w:r w:rsidRPr="00953E8B">
        <w:rPr>
          <w:sz w:val="24"/>
          <w:szCs w:val="24"/>
        </w:rPr>
        <w:t xml:space="preserve">veicina sabiedrības uzticēšanos </w:t>
      </w:r>
      <w:r w:rsidR="00953E8B">
        <w:rPr>
          <w:sz w:val="24"/>
          <w:szCs w:val="24"/>
        </w:rPr>
        <w:t>Centram</w:t>
      </w:r>
      <w:r w:rsidRPr="00953E8B">
        <w:rPr>
          <w:sz w:val="24"/>
          <w:szCs w:val="24"/>
        </w:rPr>
        <w:t xml:space="preserve">. Arī ārpus darba laika </w:t>
      </w:r>
      <w:r w:rsidR="00953E8B">
        <w:rPr>
          <w:sz w:val="24"/>
          <w:szCs w:val="24"/>
        </w:rPr>
        <w:t>Centra d</w:t>
      </w:r>
      <w:r w:rsidR="00953E8B" w:rsidRPr="00953E8B">
        <w:rPr>
          <w:sz w:val="24"/>
          <w:szCs w:val="24"/>
        </w:rPr>
        <w:t>arbiniek</w:t>
      </w:r>
      <w:r w:rsidR="00953E8B">
        <w:rPr>
          <w:sz w:val="24"/>
          <w:szCs w:val="24"/>
        </w:rPr>
        <w:t>s</w:t>
      </w:r>
      <w:r w:rsidR="00953E8B" w:rsidRPr="00953E8B">
        <w:rPr>
          <w:sz w:val="24"/>
          <w:szCs w:val="24"/>
        </w:rPr>
        <w:t xml:space="preserve"> </w:t>
      </w:r>
      <w:r w:rsidRPr="00953E8B">
        <w:rPr>
          <w:sz w:val="24"/>
          <w:szCs w:val="24"/>
        </w:rPr>
        <w:t xml:space="preserve">izvairās no tādām situācijām, kuras neatbilst vispārpieņemtajām uzvedības normām, lai neradītu sabiedrības negatīvu attieksmi pret </w:t>
      </w:r>
      <w:r w:rsidR="00953E8B">
        <w:rPr>
          <w:sz w:val="24"/>
          <w:szCs w:val="24"/>
        </w:rPr>
        <w:t>Centru</w:t>
      </w:r>
      <w:r w:rsidRPr="00953E8B">
        <w:rPr>
          <w:sz w:val="24"/>
          <w:szCs w:val="24"/>
        </w:rPr>
        <w:t>.</w:t>
      </w:r>
    </w:p>
    <w:p w14:paraId="185AD893" w14:textId="77777777" w:rsidR="007C32D1"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Centrs</w:t>
      </w:r>
      <w:r w:rsidR="007C32D1" w:rsidRPr="00953E8B">
        <w:rPr>
          <w:sz w:val="24"/>
          <w:szCs w:val="24"/>
        </w:rPr>
        <w:t xml:space="preserve"> veicina publiskas atzinības izteikšanu darbiniekiem par sekmīgu pienākumu pildīšanu, radošu pieeju un iniciatīvu.</w:t>
      </w:r>
    </w:p>
    <w:p w14:paraId="185AD894" w14:textId="77777777" w:rsidR="00953E8B" w:rsidRPr="00953E8B" w:rsidRDefault="00953E8B" w:rsidP="00953E8B">
      <w:pPr>
        <w:pStyle w:val="Sarakstarindkopa"/>
        <w:spacing w:line="360" w:lineRule="auto"/>
        <w:ind w:left="567"/>
        <w:jc w:val="both"/>
        <w:rPr>
          <w:sz w:val="24"/>
          <w:szCs w:val="24"/>
        </w:rPr>
      </w:pPr>
    </w:p>
    <w:p w14:paraId="185AD895" w14:textId="77777777" w:rsidR="007C32D1" w:rsidRPr="00953E8B" w:rsidRDefault="00953E8B" w:rsidP="00953E8B">
      <w:pPr>
        <w:pStyle w:val="Sarakstarindkopa"/>
        <w:numPr>
          <w:ilvl w:val="0"/>
          <w:numId w:val="8"/>
        </w:numPr>
        <w:spacing w:line="360" w:lineRule="auto"/>
        <w:ind w:left="0" w:firstLine="0"/>
        <w:jc w:val="center"/>
        <w:rPr>
          <w:b/>
          <w:sz w:val="24"/>
          <w:szCs w:val="24"/>
        </w:rPr>
      </w:pPr>
      <w:r w:rsidRPr="00953E8B">
        <w:rPr>
          <w:b/>
          <w:sz w:val="24"/>
          <w:szCs w:val="24"/>
        </w:rPr>
        <w:lastRenderedPageBreak/>
        <w:t>KODEKSA ĪSTENOŠANA</w:t>
      </w:r>
    </w:p>
    <w:p w14:paraId="185AD896" w14:textId="77777777" w:rsidR="00953E8B" w:rsidRDefault="007C32D1" w:rsidP="00953E8B">
      <w:pPr>
        <w:pStyle w:val="Sarakstarindkopa"/>
        <w:numPr>
          <w:ilvl w:val="0"/>
          <w:numId w:val="1"/>
        </w:numPr>
        <w:tabs>
          <w:tab w:val="clear" w:pos="928"/>
          <w:tab w:val="num" w:pos="567"/>
        </w:tabs>
        <w:spacing w:line="360" w:lineRule="auto"/>
        <w:ind w:left="567" w:hanging="567"/>
        <w:jc w:val="both"/>
        <w:rPr>
          <w:sz w:val="24"/>
          <w:szCs w:val="24"/>
        </w:rPr>
      </w:pPr>
      <w:r w:rsidRPr="007C32D1">
        <w:rPr>
          <w:sz w:val="24"/>
          <w:szCs w:val="24"/>
        </w:rPr>
        <w:t xml:space="preserve">Kodeksa īstenošana ir ikviena </w:t>
      </w:r>
      <w:r w:rsidR="00953E8B">
        <w:rPr>
          <w:sz w:val="24"/>
          <w:szCs w:val="24"/>
        </w:rPr>
        <w:t xml:space="preserve">Centra </w:t>
      </w:r>
      <w:r w:rsidRPr="007C32D1">
        <w:rPr>
          <w:sz w:val="24"/>
          <w:szCs w:val="24"/>
        </w:rPr>
        <w:t>darbinieka pienākums</w:t>
      </w:r>
      <w:r w:rsidR="00953E8B">
        <w:rPr>
          <w:sz w:val="24"/>
          <w:szCs w:val="24"/>
        </w:rPr>
        <w:t>. Centra</w:t>
      </w:r>
      <w:r w:rsidR="00953E8B" w:rsidRPr="00953E8B">
        <w:rPr>
          <w:sz w:val="24"/>
          <w:szCs w:val="24"/>
        </w:rPr>
        <w:t xml:space="preserve"> vadība ar savu paraugu</w:t>
      </w:r>
      <w:r w:rsidR="00953E8B">
        <w:rPr>
          <w:sz w:val="24"/>
          <w:szCs w:val="24"/>
        </w:rPr>
        <w:t xml:space="preserve"> un darba organizāciju veicina k</w:t>
      </w:r>
      <w:r w:rsidR="00953E8B" w:rsidRPr="00953E8B">
        <w:rPr>
          <w:sz w:val="24"/>
          <w:szCs w:val="24"/>
        </w:rPr>
        <w:t xml:space="preserve">odeksa principu un normu ievērošanu. </w:t>
      </w:r>
    </w:p>
    <w:p w14:paraId="185AD897"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Centra darbiniekam ir jāvairo savs apzinīgums, jāmācās izprast situāciju, jāstiprina sava paškontrole un jāpilnveidojas.</w:t>
      </w:r>
    </w:p>
    <w:p w14:paraId="185AD898" w14:textId="77777777" w:rsidR="00953E8B" w:rsidRDefault="00953E8B" w:rsidP="00953E8B">
      <w:pPr>
        <w:pStyle w:val="Sarakstarindkopa"/>
        <w:numPr>
          <w:ilvl w:val="0"/>
          <w:numId w:val="1"/>
        </w:numPr>
        <w:tabs>
          <w:tab w:val="clear" w:pos="928"/>
          <w:tab w:val="num" w:pos="567"/>
        </w:tabs>
        <w:spacing w:line="360" w:lineRule="auto"/>
        <w:ind w:left="567" w:hanging="567"/>
        <w:jc w:val="both"/>
        <w:rPr>
          <w:sz w:val="24"/>
          <w:szCs w:val="24"/>
        </w:rPr>
      </w:pPr>
      <w:r>
        <w:rPr>
          <w:sz w:val="24"/>
          <w:szCs w:val="24"/>
        </w:rPr>
        <w:t>Centra darbinieks</w:t>
      </w:r>
      <w:r w:rsidRPr="00953E8B">
        <w:rPr>
          <w:sz w:val="24"/>
          <w:szCs w:val="24"/>
        </w:rPr>
        <w:t xml:space="preserve"> cenšas novērst nelikumīgu un kodeksā noteiktajiem principiem un uzvedības normām neatbilstošu rīcību </w:t>
      </w:r>
      <w:r>
        <w:rPr>
          <w:sz w:val="24"/>
          <w:szCs w:val="24"/>
        </w:rPr>
        <w:t>Centrā</w:t>
      </w:r>
      <w:r w:rsidRPr="00953E8B">
        <w:rPr>
          <w:sz w:val="24"/>
          <w:szCs w:val="24"/>
        </w:rPr>
        <w:t>.</w:t>
      </w:r>
    </w:p>
    <w:p w14:paraId="185AD899" w14:textId="77777777" w:rsidR="00514728" w:rsidRDefault="00953E8B" w:rsidP="00514728">
      <w:pPr>
        <w:pStyle w:val="Sarakstarindkopa"/>
        <w:numPr>
          <w:ilvl w:val="0"/>
          <w:numId w:val="1"/>
        </w:numPr>
        <w:tabs>
          <w:tab w:val="clear" w:pos="928"/>
          <w:tab w:val="num" w:pos="567"/>
        </w:tabs>
        <w:spacing w:line="360" w:lineRule="auto"/>
        <w:ind w:left="567" w:hanging="567"/>
        <w:jc w:val="both"/>
        <w:rPr>
          <w:sz w:val="24"/>
          <w:szCs w:val="24"/>
        </w:rPr>
      </w:pPr>
      <w:r w:rsidRPr="00953E8B">
        <w:rPr>
          <w:sz w:val="24"/>
          <w:szCs w:val="24"/>
        </w:rPr>
        <w:t xml:space="preserve">Kodeksa īstenošanu pārrauga un sūdzības par kodeksā noteikto principu un normu pārkāpumiem izskata </w:t>
      </w:r>
      <w:r>
        <w:rPr>
          <w:sz w:val="24"/>
          <w:szCs w:val="24"/>
        </w:rPr>
        <w:t xml:space="preserve">Centra </w:t>
      </w:r>
      <w:r w:rsidRPr="00953E8B">
        <w:rPr>
          <w:sz w:val="24"/>
          <w:szCs w:val="24"/>
        </w:rPr>
        <w:t xml:space="preserve">Ētikas komisija, kuras sastāvu apstiprina </w:t>
      </w:r>
      <w:r>
        <w:rPr>
          <w:sz w:val="24"/>
          <w:szCs w:val="24"/>
        </w:rPr>
        <w:t>Centra direktors vai direktora vietnieks</w:t>
      </w:r>
      <w:r w:rsidRPr="00953E8B">
        <w:rPr>
          <w:sz w:val="24"/>
          <w:szCs w:val="24"/>
        </w:rPr>
        <w:t>. Ētikas komisijas lēmumiem ir ieteikuma raksturs.</w:t>
      </w:r>
    </w:p>
    <w:p w14:paraId="185AD89A" w14:textId="77777777" w:rsidR="00953E8B" w:rsidRDefault="00953E8B" w:rsidP="00514728">
      <w:pPr>
        <w:pStyle w:val="Sarakstarindkopa"/>
        <w:numPr>
          <w:ilvl w:val="0"/>
          <w:numId w:val="1"/>
        </w:numPr>
        <w:tabs>
          <w:tab w:val="clear" w:pos="928"/>
          <w:tab w:val="num" w:pos="567"/>
        </w:tabs>
        <w:spacing w:line="360" w:lineRule="auto"/>
        <w:ind w:left="567" w:hanging="567"/>
        <w:jc w:val="both"/>
        <w:rPr>
          <w:sz w:val="24"/>
          <w:szCs w:val="24"/>
        </w:rPr>
      </w:pPr>
      <w:r w:rsidRPr="00514728">
        <w:rPr>
          <w:sz w:val="24"/>
          <w:szCs w:val="24"/>
        </w:rPr>
        <w:t xml:space="preserve">Kodekss ir darba attiecību neatņemama sastāvdaļa un tā pārkāpumi ir </w:t>
      </w:r>
      <w:proofErr w:type="spellStart"/>
      <w:r w:rsidRPr="00514728">
        <w:rPr>
          <w:sz w:val="24"/>
          <w:szCs w:val="24"/>
        </w:rPr>
        <w:t>disciplinārtiesiskās</w:t>
      </w:r>
      <w:proofErr w:type="spellEnd"/>
      <w:r w:rsidRPr="00514728">
        <w:rPr>
          <w:sz w:val="24"/>
          <w:szCs w:val="24"/>
        </w:rPr>
        <w:t xml:space="preserve"> sekas līdz pat darba attiecību uzteikumam.</w:t>
      </w:r>
    </w:p>
    <w:p w14:paraId="185AD89B" w14:textId="77777777" w:rsidR="00F43279" w:rsidRDefault="00F43279"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 xml:space="preserve">Ētikas normu pārkāpumu gadījumā Centra darbiniekam vai citai personai ir tiesības iesniegt sūdzību Centra direktoram vai </w:t>
      </w:r>
      <w:r w:rsidR="00E874A5">
        <w:rPr>
          <w:sz w:val="24"/>
          <w:szCs w:val="24"/>
        </w:rPr>
        <w:t>direktora</w:t>
      </w:r>
      <w:r>
        <w:rPr>
          <w:sz w:val="24"/>
          <w:szCs w:val="24"/>
        </w:rPr>
        <w:t xml:space="preserve"> vietniekam.</w:t>
      </w:r>
    </w:p>
    <w:p w14:paraId="185AD89C" w14:textId="77777777" w:rsidR="00E874A5" w:rsidRDefault="00E874A5"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 xml:space="preserve">Sūdzības saņemšanas gadījumā Centra direktora vai direktora vietnieks apstiprina Ētikas komisijas sastāvu. </w:t>
      </w:r>
    </w:p>
    <w:p w14:paraId="185AD89D" w14:textId="77777777" w:rsidR="00E874A5" w:rsidRDefault="00E874A5"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Ētikas komisijas sastāvā tiek ieļauti vismaz trīs Centra darbinieki.</w:t>
      </w:r>
    </w:p>
    <w:p w14:paraId="185AD89E" w14:textId="77777777" w:rsidR="00E874A5" w:rsidRDefault="00E874A5"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 xml:space="preserve">Ētikas komisijas darbu plāno un vada komisijas priekšsēdētājs, kurš 5 (piecu) darba dienu laikā sasauc Ētikas komisijas sēdi.  </w:t>
      </w:r>
    </w:p>
    <w:p w14:paraId="185AD89F" w14:textId="77777777" w:rsidR="00E874A5" w:rsidRDefault="00E874A5"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Ētikas komisijas loceklis nedrīkst piedalīties Ētikas komisijas darbā, ja viņš tieši vai netieši ir ieinteresēts sūdzības izskatīšanā.</w:t>
      </w:r>
    </w:p>
    <w:p w14:paraId="185AD8A0" w14:textId="77777777" w:rsidR="00823776" w:rsidRDefault="00E874A5" w:rsidP="00514728">
      <w:pPr>
        <w:pStyle w:val="Sarakstarindkopa"/>
        <w:numPr>
          <w:ilvl w:val="0"/>
          <w:numId w:val="1"/>
        </w:numPr>
        <w:tabs>
          <w:tab w:val="clear" w:pos="928"/>
          <w:tab w:val="num" w:pos="567"/>
        </w:tabs>
        <w:spacing w:line="360" w:lineRule="auto"/>
        <w:ind w:left="567" w:hanging="567"/>
        <w:jc w:val="both"/>
        <w:rPr>
          <w:sz w:val="24"/>
          <w:szCs w:val="24"/>
        </w:rPr>
      </w:pPr>
      <w:r>
        <w:rPr>
          <w:sz w:val="24"/>
          <w:szCs w:val="24"/>
        </w:rPr>
        <w:t xml:space="preserve">Ētikas komisijas sēdes ir slēgtas. Ētikas komisija ir lemttiesīga, ja tajā piedalās visi Ētikas komisijas locekļi.  </w:t>
      </w:r>
    </w:p>
    <w:p w14:paraId="185AD8A1" w14:textId="77777777" w:rsidR="00823776" w:rsidRDefault="00823776" w:rsidP="00823776">
      <w:pPr>
        <w:pStyle w:val="Sarakstarindkopa"/>
        <w:numPr>
          <w:ilvl w:val="0"/>
          <w:numId w:val="1"/>
        </w:numPr>
        <w:tabs>
          <w:tab w:val="clear" w:pos="928"/>
          <w:tab w:val="num" w:pos="567"/>
        </w:tabs>
        <w:spacing w:line="360" w:lineRule="auto"/>
        <w:ind w:left="567" w:hanging="567"/>
        <w:jc w:val="both"/>
        <w:rPr>
          <w:sz w:val="24"/>
          <w:szCs w:val="24"/>
        </w:rPr>
      </w:pPr>
      <w:r>
        <w:rPr>
          <w:sz w:val="24"/>
          <w:szCs w:val="24"/>
        </w:rPr>
        <w:t>P</w:t>
      </w:r>
      <w:r w:rsidRPr="00823776">
        <w:rPr>
          <w:sz w:val="24"/>
          <w:szCs w:val="24"/>
        </w:rPr>
        <w:t xml:space="preserve">ar Centra direktora </w:t>
      </w:r>
      <w:r>
        <w:rPr>
          <w:sz w:val="24"/>
          <w:szCs w:val="24"/>
        </w:rPr>
        <w:t xml:space="preserve">ētikas normu </w:t>
      </w:r>
      <w:r w:rsidRPr="00823776">
        <w:rPr>
          <w:sz w:val="24"/>
          <w:szCs w:val="24"/>
        </w:rPr>
        <w:t>pārkāpumiem Centra darbiniek</w:t>
      </w:r>
      <w:r>
        <w:rPr>
          <w:sz w:val="24"/>
          <w:szCs w:val="24"/>
        </w:rPr>
        <w:t>s vai cita persona</w:t>
      </w:r>
      <w:r w:rsidRPr="00823776">
        <w:rPr>
          <w:sz w:val="24"/>
          <w:szCs w:val="24"/>
        </w:rPr>
        <w:t xml:space="preserve"> iesnie</w:t>
      </w:r>
      <w:r>
        <w:rPr>
          <w:sz w:val="24"/>
          <w:szCs w:val="24"/>
        </w:rPr>
        <w:t xml:space="preserve">dz </w:t>
      </w:r>
      <w:r w:rsidRPr="00823776">
        <w:rPr>
          <w:sz w:val="24"/>
          <w:szCs w:val="24"/>
        </w:rPr>
        <w:t>sūdzību Kultūras ministrijas valsts sekretāram.</w:t>
      </w:r>
    </w:p>
    <w:p w14:paraId="185AD8A4" w14:textId="453227AB" w:rsidR="00672A36" w:rsidRPr="00D15C83" w:rsidRDefault="00823776" w:rsidP="00D15C83">
      <w:pPr>
        <w:pStyle w:val="Sarakstarindkopa"/>
        <w:numPr>
          <w:ilvl w:val="0"/>
          <w:numId w:val="1"/>
        </w:numPr>
        <w:tabs>
          <w:tab w:val="clear" w:pos="928"/>
          <w:tab w:val="num" w:pos="567"/>
        </w:tabs>
        <w:spacing w:line="360" w:lineRule="auto"/>
        <w:ind w:left="567" w:hanging="567"/>
        <w:jc w:val="both"/>
        <w:rPr>
          <w:sz w:val="24"/>
          <w:szCs w:val="24"/>
        </w:rPr>
      </w:pPr>
      <w:r w:rsidRPr="00D15C83">
        <w:rPr>
          <w:sz w:val="24"/>
          <w:szCs w:val="24"/>
        </w:rPr>
        <w:t xml:space="preserve">Par Centra direktora vietnieka ētikas normu pārkāpumiem Centra darbinieks vai cita persona iesniedz sūdzību Centra direktoram. </w:t>
      </w:r>
    </w:p>
    <w:p w14:paraId="185AD8A5" w14:textId="77777777" w:rsidR="00672A36" w:rsidRDefault="00672A36" w:rsidP="00672A36">
      <w:pPr>
        <w:tabs>
          <w:tab w:val="left" w:pos="567"/>
        </w:tabs>
        <w:spacing w:line="360" w:lineRule="auto"/>
        <w:ind w:firstLine="567"/>
        <w:jc w:val="both"/>
        <w:rPr>
          <w:sz w:val="24"/>
          <w:szCs w:val="24"/>
        </w:rPr>
      </w:pPr>
    </w:p>
    <w:p w14:paraId="185AD8A6" w14:textId="77777777" w:rsidR="00672A36" w:rsidRDefault="00672A36" w:rsidP="00672A36">
      <w:pPr>
        <w:tabs>
          <w:tab w:val="left" w:pos="567"/>
        </w:tabs>
        <w:spacing w:line="360" w:lineRule="auto"/>
        <w:ind w:firstLine="567"/>
        <w:jc w:val="both"/>
        <w:rPr>
          <w:sz w:val="24"/>
          <w:szCs w:val="24"/>
        </w:rPr>
      </w:pPr>
    </w:p>
    <w:p w14:paraId="185AD8A7" w14:textId="77777777" w:rsidR="00672A36" w:rsidRDefault="00672A36" w:rsidP="00672A36">
      <w:pPr>
        <w:tabs>
          <w:tab w:val="left" w:pos="567"/>
        </w:tabs>
        <w:spacing w:line="360" w:lineRule="auto"/>
        <w:ind w:firstLine="567"/>
        <w:jc w:val="both"/>
        <w:rPr>
          <w:sz w:val="24"/>
          <w:szCs w:val="24"/>
        </w:rPr>
      </w:pPr>
    </w:p>
    <w:p w14:paraId="185AD8A8" w14:textId="77777777" w:rsidR="00672A36" w:rsidRDefault="00672A36" w:rsidP="00672A36">
      <w:pPr>
        <w:tabs>
          <w:tab w:val="left" w:pos="567"/>
        </w:tabs>
        <w:spacing w:line="360" w:lineRule="auto"/>
        <w:ind w:firstLine="567"/>
        <w:jc w:val="both"/>
        <w:rPr>
          <w:sz w:val="24"/>
          <w:szCs w:val="24"/>
        </w:rPr>
      </w:pPr>
    </w:p>
    <w:p w14:paraId="185AD8A9" w14:textId="77777777" w:rsidR="00672A36" w:rsidRDefault="00672A36" w:rsidP="00672A36"/>
    <w:p w14:paraId="185AD8AA" w14:textId="77777777" w:rsidR="00EB6466" w:rsidRDefault="00EB6466"/>
    <w:sectPr w:rsidR="00EB6466" w:rsidSect="004A5C78">
      <w:footerReference w:type="default" r:id="rId7"/>
      <w:headerReference w:type="first" r:id="rId8"/>
      <w:pgSz w:w="11906" w:h="16838"/>
      <w:pgMar w:top="1080" w:right="1800" w:bottom="900"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E0E5" w14:textId="77777777" w:rsidR="00E97273" w:rsidRDefault="00E97273" w:rsidP="006860BF">
      <w:r>
        <w:separator/>
      </w:r>
    </w:p>
  </w:endnote>
  <w:endnote w:type="continuationSeparator" w:id="0">
    <w:p w14:paraId="49A8607A" w14:textId="77777777" w:rsidR="00E97273" w:rsidRDefault="00E97273" w:rsidP="0068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8486"/>
      <w:docPartObj>
        <w:docPartGallery w:val="Page Numbers (Bottom of Page)"/>
        <w:docPartUnique/>
      </w:docPartObj>
    </w:sdtPr>
    <w:sdtEndPr/>
    <w:sdtContent>
      <w:p w14:paraId="185AD8AF" w14:textId="77777777" w:rsidR="0038375D" w:rsidRDefault="00410D1E">
        <w:pPr>
          <w:pStyle w:val="Kjene"/>
          <w:jc w:val="right"/>
        </w:pPr>
        <w:r>
          <w:fldChar w:fldCharType="begin"/>
        </w:r>
        <w:r>
          <w:instrText xml:space="preserve"> PAGE   \* MERGEFORMAT </w:instrText>
        </w:r>
        <w:r>
          <w:fldChar w:fldCharType="separate"/>
        </w:r>
        <w:r w:rsidR="00823776">
          <w:rPr>
            <w:noProof/>
          </w:rPr>
          <w:t>7</w:t>
        </w:r>
        <w:r>
          <w:rPr>
            <w:noProof/>
          </w:rPr>
          <w:fldChar w:fldCharType="end"/>
        </w:r>
      </w:p>
    </w:sdtContent>
  </w:sdt>
  <w:p w14:paraId="185AD8B0" w14:textId="77777777" w:rsidR="0038375D" w:rsidRDefault="0038375D" w:rsidP="004A5C78">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254C" w14:textId="77777777" w:rsidR="00E97273" w:rsidRDefault="00E97273" w:rsidP="006860BF">
      <w:r>
        <w:separator/>
      </w:r>
    </w:p>
  </w:footnote>
  <w:footnote w:type="continuationSeparator" w:id="0">
    <w:p w14:paraId="20A82BA8" w14:textId="77777777" w:rsidR="00E97273" w:rsidRDefault="00E97273" w:rsidP="0068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D8B1" w14:textId="77777777" w:rsidR="0038375D" w:rsidRDefault="0038375D" w:rsidP="004A5C78">
    <w:pPr>
      <w:pStyle w:val="Galvene"/>
      <w:tabs>
        <w:tab w:val="clear" w:pos="4153"/>
        <w:tab w:val="left" w:pos="1545"/>
        <w:tab w:val="center" w:pos="4131"/>
      </w:tabs>
    </w:pPr>
    <w:r>
      <w:tab/>
    </w:r>
    <w:r>
      <w:tab/>
    </w:r>
    <w:r w:rsidRPr="00A40BD0">
      <w:rPr>
        <w:noProof/>
      </w:rPr>
      <w:drawing>
        <wp:inline distT="0" distB="0" distL="0" distR="0" wp14:anchorId="185AD8B8" wp14:editId="185AD8B9">
          <wp:extent cx="1000125" cy="962621"/>
          <wp:effectExtent l="19050" t="0" r="0" b="0"/>
          <wp:docPr id="1" name="il_fi" descr="http://www.lv.lv/wwwraksti/2002/168/B168/PIE2L222/32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v.lv/wwwraksti/2002/168/B168/PIE2L222/322L222.GIF"/>
                  <pic:cNvPicPr>
                    <a:picLocks noChangeAspect="1" noChangeArrowheads="1"/>
                  </pic:cNvPicPr>
                </pic:nvPicPr>
                <pic:blipFill>
                  <a:blip r:embed="rId1"/>
                  <a:srcRect/>
                  <a:stretch>
                    <a:fillRect/>
                  </a:stretch>
                </pic:blipFill>
                <pic:spPr bwMode="auto">
                  <a:xfrm>
                    <a:off x="0" y="0"/>
                    <a:ext cx="1001125" cy="963584"/>
                  </a:xfrm>
                  <a:prstGeom prst="rect">
                    <a:avLst/>
                  </a:prstGeom>
                  <a:noFill/>
                  <a:ln w="9525">
                    <a:noFill/>
                    <a:miter lim="800000"/>
                    <a:headEnd/>
                    <a:tailEnd/>
                  </a:ln>
                </pic:spPr>
              </pic:pic>
            </a:graphicData>
          </a:graphic>
        </wp:inline>
      </w:drawing>
    </w:r>
  </w:p>
  <w:p w14:paraId="185AD8B2" w14:textId="77777777" w:rsidR="0038375D" w:rsidRPr="00A61BC5" w:rsidRDefault="0038375D" w:rsidP="004A5C78">
    <w:pPr>
      <w:pStyle w:val="Galvene"/>
      <w:pBdr>
        <w:bottom w:val="single" w:sz="4" w:space="1" w:color="auto"/>
      </w:pBdr>
      <w:jc w:val="center"/>
      <w:rPr>
        <w:b/>
        <w:sz w:val="28"/>
        <w:szCs w:val="28"/>
      </w:rPr>
    </w:pPr>
    <w:r w:rsidRPr="00A61BC5">
      <w:rPr>
        <w:b/>
        <w:sz w:val="28"/>
        <w:szCs w:val="28"/>
      </w:rPr>
      <w:t>KULTŪRAS INFORMĀCIJAS SISTĒMU CENTRS</w:t>
    </w:r>
  </w:p>
  <w:p w14:paraId="185AD8B3" w14:textId="77777777" w:rsidR="0038375D" w:rsidRPr="00A61BC5" w:rsidRDefault="0038375D" w:rsidP="004A5C78">
    <w:pPr>
      <w:pStyle w:val="Galvene"/>
      <w:jc w:val="center"/>
    </w:pPr>
    <w:r w:rsidRPr="00A61BC5">
      <w:t xml:space="preserve"> </w:t>
    </w:r>
    <w:proofErr w:type="spellStart"/>
    <w:r>
      <w:t>Reģ</w:t>
    </w:r>
    <w:proofErr w:type="spellEnd"/>
    <w:r>
      <w:t xml:space="preserve">. Nr. 90001708717, </w:t>
    </w:r>
    <w:r w:rsidRPr="00A61BC5">
      <w:t>Tērbatas ielā 53 – 2, Rīgā, LV – 1011</w:t>
    </w:r>
  </w:p>
  <w:p w14:paraId="185AD8B4" w14:textId="77777777" w:rsidR="0038375D" w:rsidRPr="00A61BC5" w:rsidRDefault="0038375D" w:rsidP="004A5C78">
    <w:pPr>
      <w:pStyle w:val="Galvene"/>
      <w:jc w:val="center"/>
    </w:pPr>
    <w:r w:rsidRPr="00A61BC5">
      <w:t>Tālrunis/fakss: 67843084, e-pasts: info@kis.gov.lv</w:t>
    </w:r>
  </w:p>
  <w:p w14:paraId="185AD8B5" w14:textId="77777777" w:rsidR="0038375D" w:rsidRPr="00750B73" w:rsidRDefault="0038375D" w:rsidP="004A5C78">
    <w:pPr>
      <w:pStyle w:val="Galvene"/>
    </w:pPr>
  </w:p>
  <w:p w14:paraId="185AD8B6" w14:textId="77777777" w:rsidR="0038375D" w:rsidRDefault="0038375D" w:rsidP="004A5C78">
    <w:pPr>
      <w:pStyle w:val="Galvene"/>
      <w:jc w:val="center"/>
    </w:pPr>
  </w:p>
  <w:p w14:paraId="185AD8B7" w14:textId="77777777" w:rsidR="0038375D" w:rsidRDefault="0038375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821"/>
    <w:multiLevelType w:val="hybridMultilevel"/>
    <w:tmpl w:val="024EBC6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B827EC9"/>
    <w:multiLevelType w:val="hybridMultilevel"/>
    <w:tmpl w:val="C2EE9EFE"/>
    <w:lvl w:ilvl="0" w:tplc="514406F2">
      <w:start w:val="7"/>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42A88"/>
    <w:multiLevelType w:val="multilevel"/>
    <w:tmpl w:val="ABCC1F8A"/>
    <w:lvl w:ilvl="0">
      <w:start w:val="1"/>
      <w:numFmt w:val="decimal"/>
      <w:lvlText w:val="%1."/>
      <w:lvlJc w:val="left"/>
      <w:pPr>
        <w:tabs>
          <w:tab w:val="num" w:pos="928"/>
        </w:tabs>
        <w:ind w:left="928"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7D488F"/>
    <w:multiLevelType w:val="hybridMultilevel"/>
    <w:tmpl w:val="D5D60E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BF6CD2"/>
    <w:multiLevelType w:val="hybridMultilevel"/>
    <w:tmpl w:val="F18E563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6D27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5138AE"/>
    <w:multiLevelType w:val="multilevel"/>
    <w:tmpl w:val="ABCC1F8A"/>
    <w:lvl w:ilvl="0">
      <w:start w:val="1"/>
      <w:numFmt w:val="decimal"/>
      <w:lvlText w:val="%1."/>
      <w:lvlJc w:val="left"/>
      <w:pPr>
        <w:tabs>
          <w:tab w:val="num" w:pos="928"/>
        </w:tabs>
        <w:ind w:left="928"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52619B"/>
    <w:multiLevelType w:val="hybridMultilevel"/>
    <w:tmpl w:val="BCC2EBBE"/>
    <w:lvl w:ilvl="0" w:tplc="EBBC372A">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26720F"/>
    <w:multiLevelType w:val="hybridMultilevel"/>
    <w:tmpl w:val="D590777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014185905">
    <w:abstractNumId w:val="2"/>
  </w:num>
  <w:num w:numId="2" w16cid:durableId="1043020333">
    <w:abstractNumId w:val="8"/>
  </w:num>
  <w:num w:numId="3" w16cid:durableId="1641840237">
    <w:abstractNumId w:val="4"/>
  </w:num>
  <w:num w:numId="4" w16cid:durableId="1482884052">
    <w:abstractNumId w:val="3"/>
  </w:num>
  <w:num w:numId="5" w16cid:durableId="1180124689">
    <w:abstractNumId w:val="0"/>
  </w:num>
  <w:num w:numId="6" w16cid:durableId="436681814">
    <w:abstractNumId w:val="5"/>
  </w:num>
  <w:num w:numId="7" w16cid:durableId="376204025">
    <w:abstractNumId w:val="6"/>
  </w:num>
  <w:num w:numId="8" w16cid:durableId="1078597429">
    <w:abstractNumId w:val="7"/>
  </w:num>
  <w:num w:numId="9" w16cid:durableId="103418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36"/>
    <w:rsid w:val="00011D1D"/>
    <w:rsid w:val="0003227F"/>
    <w:rsid w:val="00032BF4"/>
    <w:rsid w:val="00053125"/>
    <w:rsid w:val="00055473"/>
    <w:rsid w:val="0007646C"/>
    <w:rsid w:val="00090F4A"/>
    <w:rsid w:val="0017328B"/>
    <w:rsid w:val="001B1950"/>
    <w:rsid w:val="00255DA1"/>
    <w:rsid w:val="002564B2"/>
    <w:rsid w:val="002F5D5A"/>
    <w:rsid w:val="0030566E"/>
    <w:rsid w:val="0038375D"/>
    <w:rsid w:val="003A7213"/>
    <w:rsid w:val="003B254E"/>
    <w:rsid w:val="003E0AD3"/>
    <w:rsid w:val="00410D1E"/>
    <w:rsid w:val="00415C97"/>
    <w:rsid w:val="00423F69"/>
    <w:rsid w:val="0047720C"/>
    <w:rsid w:val="004A5C78"/>
    <w:rsid w:val="004B7FC1"/>
    <w:rsid w:val="00514728"/>
    <w:rsid w:val="005460FD"/>
    <w:rsid w:val="00552BFF"/>
    <w:rsid w:val="005D07EC"/>
    <w:rsid w:val="006364D6"/>
    <w:rsid w:val="006644F1"/>
    <w:rsid w:val="00672A36"/>
    <w:rsid w:val="006860BF"/>
    <w:rsid w:val="006B6F17"/>
    <w:rsid w:val="006F2D4C"/>
    <w:rsid w:val="006F5C8B"/>
    <w:rsid w:val="00766E51"/>
    <w:rsid w:val="007831ED"/>
    <w:rsid w:val="007C32D1"/>
    <w:rsid w:val="007D14C8"/>
    <w:rsid w:val="007E7FD0"/>
    <w:rsid w:val="00805170"/>
    <w:rsid w:val="00823776"/>
    <w:rsid w:val="008255B5"/>
    <w:rsid w:val="008607AF"/>
    <w:rsid w:val="0094371D"/>
    <w:rsid w:val="00953E8B"/>
    <w:rsid w:val="00A14231"/>
    <w:rsid w:val="00A67108"/>
    <w:rsid w:val="00AB18E0"/>
    <w:rsid w:val="00B14A42"/>
    <w:rsid w:val="00B23457"/>
    <w:rsid w:val="00B619FA"/>
    <w:rsid w:val="00BC10CD"/>
    <w:rsid w:val="00BF340D"/>
    <w:rsid w:val="00C63258"/>
    <w:rsid w:val="00D02C7F"/>
    <w:rsid w:val="00D15C83"/>
    <w:rsid w:val="00D170A5"/>
    <w:rsid w:val="00D87A5E"/>
    <w:rsid w:val="00DF5289"/>
    <w:rsid w:val="00E874A5"/>
    <w:rsid w:val="00E97273"/>
    <w:rsid w:val="00EA7150"/>
    <w:rsid w:val="00EB6466"/>
    <w:rsid w:val="00ED1B13"/>
    <w:rsid w:val="00F23913"/>
    <w:rsid w:val="00F43279"/>
    <w:rsid w:val="00F56194"/>
    <w:rsid w:val="00FA144E"/>
    <w:rsid w:val="00FB28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D834"/>
  <w15:docId w15:val="{B701E696-DF4E-44CE-BB82-BB28D900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A36"/>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pakvirsraksts">
    <w:name w:val="Subtitle"/>
    <w:basedOn w:val="Parasts"/>
    <w:link w:val="ApakvirsrakstsRakstz"/>
    <w:qFormat/>
    <w:rsid w:val="00672A36"/>
    <w:pPr>
      <w:jc w:val="center"/>
    </w:pPr>
    <w:rPr>
      <w:rFonts w:ascii="Arial" w:hAnsi="Arial"/>
      <w:b/>
      <w:sz w:val="24"/>
    </w:rPr>
  </w:style>
  <w:style w:type="character" w:customStyle="1" w:styleId="ApakvirsrakstsRakstz">
    <w:name w:val="Apakšvirsraksts Rakstz."/>
    <w:basedOn w:val="Noklusjumarindkopasfonts"/>
    <w:link w:val="Apakvirsraksts"/>
    <w:rsid w:val="00672A36"/>
    <w:rPr>
      <w:rFonts w:ascii="Arial" w:eastAsia="Times New Roman" w:hAnsi="Arial" w:cs="Times New Roman"/>
      <w:b/>
      <w:sz w:val="24"/>
      <w:szCs w:val="20"/>
      <w:lang w:eastAsia="lv-LV"/>
    </w:rPr>
  </w:style>
  <w:style w:type="paragraph" w:styleId="Pamatteksts">
    <w:name w:val="Body Text"/>
    <w:basedOn w:val="Parasts"/>
    <w:link w:val="PamattekstsRakstz"/>
    <w:rsid w:val="00672A36"/>
    <w:rPr>
      <w:rFonts w:ascii="Arial" w:hAnsi="Arial"/>
      <w:sz w:val="24"/>
    </w:rPr>
  </w:style>
  <w:style w:type="character" w:customStyle="1" w:styleId="PamattekstsRakstz">
    <w:name w:val="Pamatteksts Rakstz."/>
    <w:basedOn w:val="Noklusjumarindkopasfonts"/>
    <w:link w:val="Pamatteksts"/>
    <w:rsid w:val="00672A36"/>
    <w:rPr>
      <w:rFonts w:ascii="Arial" w:eastAsia="Times New Roman" w:hAnsi="Arial" w:cs="Times New Roman"/>
      <w:sz w:val="24"/>
      <w:szCs w:val="20"/>
      <w:lang w:eastAsia="lv-LV"/>
    </w:rPr>
  </w:style>
  <w:style w:type="paragraph" w:styleId="Sarakstarindkopa">
    <w:name w:val="List Paragraph"/>
    <w:basedOn w:val="Parasts"/>
    <w:uiPriority w:val="34"/>
    <w:qFormat/>
    <w:rsid w:val="00672A36"/>
    <w:pPr>
      <w:ind w:left="720"/>
      <w:contextualSpacing/>
    </w:pPr>
  </w:style>
  <w:style w:type="paragraph" w:styleId="Paraststmeklis">
    <w:name w:val="Normal (Web)"/>
    <w:basedOn w:val="Parasts"/>
    <w:uiPriority w:val="99"/>
    <w:unhideWhenUsed/>
    <w:rsid w:val="00672A36"/>
    <w:pPr>
      <w:spacing w:before="100" w:beforeAutospacing="1" w:after="100" w:afterAutospacing="1"/>
    </w:pPr>
    <w:rPr>
      <w:rFonts w:ascii="Verdana" w:hAnsi="Verdana"/>
      <w:sz w:val="18"/>
      <w:szCs w:val="18"/>
    </w:rPr>
  </w:style>
  <w:style w:type="paragraph" w:styleId="Galvene">
    <w:name w:val="header"/>
    <w:basedOn w:val="Parasts"/>
    <w:link w:val="GalveneRakstz"/>
    <w:unhideWhenUsed/>
    <w:rsid w:val="00672A36"/>
    <w:pPr>
      <w:tabs>
        <w:tab w:val="center" w:pos="4153"/>
        <w:tab w:val="right" w:pos="8306"/>
      </w:tabs>
    </w:pPr>
  </w:style>
  <w:style w:type="character" w:customStyle="1" w:styleId="GalveneRakstz">
    <w:name w:val="Galvene Rakstz."/>
    <w:basedOn w:val="Noklusjumarindkopasfonts"/>
    <w:link w:val="Galvene"/>
    <w:rsid w:val="00672A36"/>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672A36"/>
    <w:pPr>
      <w:tabs>
        <w:tab w:val="center" w:pos="4153"/>
        <w:tab w:val="right" w:pos="8306"/>
      </w:tabs>
    </w:pPr>
  </w:style>
  <w:style w:type="character" w:customStyle="1" w:styleId="KjeneRakstz">
    <w:name w:val="Kājene Rakstz."/>
    <w:basedOn w:val="Noklusjumarindkopasfonts"/>
    <w:link w:val="Kjene"/>
    <w:uiPriority w:val="99"/>
    <w:rsid w:val="00672A36"/>
    <w:rPr>
      <w:rFonts w:ascii="Times New Roman" w:eastAsia="Times New Roman" w:hAnsi="Times New Roman" w:cs="Times New Roman"/>
      <w:sz w:val="20"/>
      <w:szCs w:val="20"/>
      <w:lang w:eastAsia="lv-LV"/>
    </w:rPr>
  </w:style>
  <w:style w:type="character" w:styleId="Hipersaite">
    <w:name w:val="Hyperlink"/>
    <w:basedOn w:val="Noklusjumarindkopasfonts"/>
    <w:uiPriority w:val="99"/>
    <w:unhideWhenUsed/>
    <w:rsid w:val="00672A36"/>
    <w:rPr>
      <w:color w:val="0000FF" w:themeColor="hyperlink"/>
      <w:u w:val="single"/>
    </w:rPr>
  </w:style>
  <w:style w:type="paragraph" w:styleId="Balonteksts">
    <w:name w:val="Balloon Text"/>
    <w:basedOn w:val="Parasts"/>
    <w:link w:val="BalontekstsRakstz"/>
    <w:uiPriority w:val="99"/>
    <w:semiHidden/>
    <w:unhideWhenUsed/>
    <w:rsid w:val="00672A3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72A36"/>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032BF4"/>
    <w:rPr>
      <w:sz w:val="16"/>
      <w:szCs w:val="16"/>
    </w:rPr>
  </w:style>
  <w:style w:type="paragraph" w:styleId="Komentrateksts">
    <w:name w:val="annotation text"/>
    <w:basedOn w:val="Parasts"/>
    <w:link w:val="KomentratekstsRakstz"/>
    <w:uiPriority w:val="99"/>
    <w:semiHidden/>
    <w:unhideWhenUsed/>
    <w:rsid w:val="00032BF4"/>
  </w:style>
  <w:style w:type="character" w:customStyle="1" w:styleId="KomentratekstsRakstz">
    <w:name w:val="Komentāra teksts Rakstz."/>
    <w:basedOn w:val="Noklusjumarindkopasfonts"/>
    <w:link w:val="Komentrateksts"/>
    <w:uiPriority w:val="99"/>
    <w:semiHidden/>
    <w:rsid w:val="00032BF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32BF4"/>
    <w:rPr>
      <w:b/>
      <w:bCs/>
    </w:rPr>
  </w:style>
  <w:style w:type="character" w:customStyle="1" w:styleId="KomentratmaRakstz">
    <w:name w:val="Komentāra tēma Rakstz."/>
    <w:basedOn w:val="KomentratekstsRakstz"/>
    <w:link w:val="Komentratma"/>
    <w:uiPriority w:val="99"/>
    <w:semiHidden/>
    <w:rsid w:val="00032BF4"/>
    <w:rPr>
      <w:rFonts w:ascii="Times New Roman" w:eastAsia="Times New Roman" w:hAnsi="Times New Roman" w:cs="Times New Roman"/>
      <w:b/>
      <w:bCs/>
      <w:sz w:val="20"/>
      <w:szCs w:val="20"/>
      <w:lang w:eastAsia="lv-LV"/>
    </w:rPr>
  </w:style>
  <w:style w:type="paragraph" w:customStyle="1" w:styleId="Default">
    <w:name w:val="Default"/>
    <w:rsid w:val="00EA71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8226</Words>
  <Characters>4689</Characters>
  <Application>Microsoft Office Word</Application>
  <DocSecurity>4</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mudite jemsa</dc:creator>
  <cp:lastModifiedBy>Ilma Elsberga</cp:lastModifiedBy>
  <cp:revision>2</cp:revision>
  <dcterms:created xsi:type="dcterms:W3CDTF">2023-04-20T08:17:00Z</dcterms:created>
  <dcterms:modified xsi:type="dcterms:W3CDTF">2023-04-20T08:17:00Z</dcterms:modified>
</cp:coreProperties>
</file>